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3A50" w14:textId="76846765" w:rsidR="007E3E2A" w:rsidRDefault="007E3E2A"/>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7E3E2A" w14:paraId="632D0FD9" w14:textId="77777777" w:rsidTr="007E3E2A">
        <w:tc>
          <w:tcPr>
            <w:tcW w:w="9288" w:type="dxa"/>
            <w:gridSpan w:val="2"/>
            <w:tcBorders>
              <w:top w:val="single" w:sz="12" w:space="0" w:color="auto"/>
              <w:left w:val="double" w:sz="6" w:space="0" w:color="auto"/>
              <w:right w:val="double" w:sz="6" w:space="0" w:color="auto"/>
            </w:tcBorders>
            <w:shd w:val="clear" w:color="auto" w:fill="C0C0C0"/>
          </w:tcPr>
          <w:p w14:paraId="26EB19D5" w14:textId="77777777" w:rsidR="007E3E2A" w:rsidRPr="00096038" w:rsidRDefault="007E3E2A" w:rsidP="007E3E2A">
            <w:pPr>
              <w:pStyle w:val="TabletitleBR"/>
              <w:keepNext w:val="0"/>
              <w:keepLines w:val="0"/>
              <w:tabs>
                <w:tab w:val="center" w:pos="4680"/>
              </w:tabs>
              <w:suppressAutoHyphens/>
              <w:spacing w:after="0"/>
              <w:rPr>
                <w:spacing w:val="-3"/>
                <w:szCs w:val="24"/>
              </w:rPr>
            </w:pPr>
            <w:r w:rsidRPr="00096038">
              <w:rPr>
                <w:szCs w:val="24"/>
                <w:lang w:val="en-US"/>
              </w:rPr>
              <w:br w:type="page"/>
            </w:r>
            <w:r w:rsidRPr="00096038">
              <w:rPr>
                <w:spacing w:val="-3"/>
                <w:szCs w:val="24"/>
              </w:rPr>
              <w:t>U.S. Radiocommunication Sector</w:t>
            </w:r>
          </w:p>
          <w:p w14:paraId="244AC324" w14:textId="77777777" w:rsidR="007E3E2A" w:rsidRPr="00096038" w:rsidRDefault="007E3E2A" w:rsidP="007E3E2A">
            <w:pPr>
              <w:pStyle w:val="TabletitleBR"/>
              <w:spacing w:after="0"/>
              <w:rPr>
                <w:spacing w:val="-3"/>
                <w:szCs w:val="24"/>
              </w:rPr>
            </w:pPr>
            <w:r w:rsidRPr="00096038">
              <w:rPr>
                <w:spacing w:val="-3"/>
                <w:szCs w:val="24"/>
              </w:rPr>
              <w:t>Fact Sheet</w:t>
            </w:r>
          </w:p>
        </w:tc>
      </w:tr>
      <w:tr w:rsidR="007E3E2A" w:rsidRPr="00216C79" w14:paraId="08B9E0C5" w14:textId="77777777" w:rsidTr="007E3E2A">
        <w:tc>
          <w:tcPr>
            <w:tcW w:w="4428" w:type="dxa"/>
            <w:tcBorders>
              <w:left w:val="double" w:sz="6" w:space="0" w:color="auto"/>
            </w:tcBorders>
          </w:tcPr>
          <w:p w14:paraId="52C5D484" w14:textId="503FE41C" w:rsidR="007E3E2A" w:rsidRPr="0074360A" w:rsidRDefault="00722007" w:rsidP="007E3E2A">
            <w:pPr>
              <w:rPr>
                <w:szCs w:val="24"/>
              </w:rPr>
            </w:pPr>
            <w:r>
              <w:rPr>
                <w:b/>
                <w:szCs w:val="24"/>
              </w:rPr>
              <w:t>U.S. Submission to ITU-R Database</w:t>
            </w:r>
          </w:p>
        </w:tc>
        <w:tc>
          <w:tcPr>
            <w:tcW w:w="4860" w:type="dxa"/>
            <w:tcBorders>
              <w:right w:val="double" w:sz="6" w:space="0" w:color="auto"/>
            </w:tcBorders>
          </w:tcPr>
          <w:p w14:paraId="0A76C03F" w14:textId="6CAE2886" w:rsidR="007E3E2A" w:rsidRPr="00B658E5" w:rsidRDefault="007E3E2A" w:rsidP="007E3E2A">
            <w:pPr>
              <w:rPr>
                <w:szCs w:val="24"/>
                <w:lang w:val="pt-BR"/>
              </w:rPr>
            </w:pPr>
            <w:r w:rsidRPr="00B658E5">
              <w:rPr>
                <w:b/>
                <w:szCs w:val="24"/>
                <w:lang w:val="pt-BR"/>
              </w:rPr>
              <w:t>Document No:</w:t>
            </w:r>
            <w:r w:rsidR="00976CB2" w:rsidRPr="00B658E5">
              <w:rPr>
                <w:szCs w:val="24"/>
                <w:lang w:val="pt-BR"/>
              </w:rPr>
              <w:t xml:space="preserve">  </w:t>
            </w:r>
            <w:r w:rsidR="00B658E5" w:rsidRPr="00B658E5">
              <w:rPr>
                <w:szCs w:val="24"/>
                <w:lang w:val="pt-BR"/>
              </w:rPr>
              <w:t>USWP7D_26Mar-d</w:t>
            </w:r>
            <w:r w:rsidR="00B658E5">
              <w:rPr>
                <w:szCs w:val="24"/>
                <w:lang w:val="pt-BR"/>
              </w:rPr>
              <w:t>oc12</w:t>
            </w:r>
          </w:p>
        </w:tc>
      </w:tr>
      <w:tr w:rsidR="007E3E2A" w:rsidRPr="0074360A" w14:paraId="3EF0C7EA" w14:textId="77777777" w:rsidTr="007E3E2A">
        <w:tc>
          <w:tcPr>
            <w:tcW w:w="4428" w:type="dxa"/>
            <w:tcBorders>
              <w:left w:val="double" w:sz="6" w:space="0" w:color="auto"/>
            </w:tcBorders>
          </w:tcPr>
          <w:p w14:paraId="5DF09BAA" w14:textId="458B8DBD" w:rsidR="007E3E2A" w:rsidRPr="00AA7E65" w:rsidRDefault="007E3E2A" w:rsidP="007E3E2A">
            <w:pPr>
              <w:tabs>
                <w:tab w:val="center" w:pos="4680"/>
                <w:tab w:val="right" w:pos="9360"/>
              </w:tabs>
              <w:rPr>
                <w:szCs w:val="24"/>
                <w:lang w:val="it-IT"/>
              </w:rPr>
            </w:pPr>
            <w:r w:rsidRPr="00AA7E65">
              <w:rPr>
                <w:b/>
                <w:szCs w:val="24"/>
                <w:lang w:val="it-IT"/>
              </w:rPr>
              <w:t>Ref</w:t>
            </w:r>
            <w:r w:rsidR="00AA7E65">
              <w:rPr>
                <w:b/>
                <w:szCs w:val="24"/>
                <w:lang w:val="it-IT"/>
              </w:rPr>
              <w:t>:</w:t>
            </w:r>
            <w:r w:rsidRPr="00AA7E65">
              <w:rPr>
                <w:b/>
                <w:szCs w:val="24"/>
                <w:lang w:val="it-IT"/>
              </w:rPr>
              <w:t xml:space="preserve"> </w:t>
            </w:r>
            <w:r w:rsidR="00AA7E65" w:rsidRPr="00AA7E65">
              <w:rPr>
                <w:bCs/>
                <w:szCs w:val="24"/>
                <w:lang w:val="it-IT"/>
              </w:rPr>
              <w:t>ITU-R Radio Quiet Zone Database</w:t>
            </w:r>
          </w:p>
          <w:p w14:paraId="7290A824" w14:textId="77777777" w:rsidR="007E3E2A" w:rsidRPr="00AA7E65" w:rsidRDefault="007E3E2A" w:rsidP="007E3E2A">
            <w:pPr>
              <w:tabs>
                <w:tab w:val="center" w:pos="4680"/>
                <w:tab w:val="right" w:pos="9360"/>
              </w:tabs>
              <w:rPr>
                <w:szCs w:val="24"/>
                <w:lang w:val="it-IT"/>
              </w:rPr>
            </w:pPr>
            <w:r w:rsidRPr="00AA7E65">
              <w:rPr>
                <w:b/>
                <w:szCs w:val="24"/>
                <w:lang w:val="it-IT"/>
              </w:rPr>
              <w:tab/>
            </w:r>
          </w:p>
        </w:tc>
        <w:tc>
          <w:tcPr>
            <w:tcW w:w="4860" w:type="dxa"/>
            <w:tcBorders>
              <w:right w:val="double" w:sz="6" w:space="0" w:color="auto"/>
            </w:tcBorders>
          </w:tcPr>
          <w:p w14:paraId="328F4FAF" w14:textId="768C1F82" w:rsidR="007E3E2A" w:rsidRPr="000125A3" w:rsidRDefault="007E3E2A" w:rsidP="007E3E2A">
            <w:pPr>
              <w:tabs>
                <w:tab w:val="left" w:pos="162"/>
              </w:tabs>
              <w:rPr>
                <w:szCs w:val="24"/>
              </w:rPr>
            </w:pPr>
            <w:r w:rsidRPr="000125A3">
              <w:rPr>
                <w:b/>
                <w:szCs w:val="24"/>
              </w:rPr>
              <w:t xml:space="preserve">Date: </w:t>
            </w:r>
            <w:r w:rsidR="00B658E5">
              <w:rPr>
                <w:bCs/>
                <w:szCs w:val="24"/>
              </w:rPr>
              <w:t>12/19</w:t>
            </w:r>
            <w:r w:rsidR="00AA7E65">
              <w:rPr>
                <w:bCs/>
                <w:szCs w:val="24"/>
              </w:rPr>
              <w:t>/2025</w:t>
            </w:r>
          </w:p>
        </w:tc>
      </w:tr>
      <w:tr w:rsidR="007E3E2A" w:rsidRPr="0074360A" w14:paraId="6F382FB9" w14:textId="77777777" w:rsidTr="007E3E2A">
        <w:tc>
          <w:tcPr>
            <w:tcW w:w="9288" w:type="dxa"/>
            <w:gridSpan w:val="2"/>
            <w:tcBorders>
              <w:left w:val="double" w:sz="6" w:space="0" w:color="auto"/>
              <w:right w:val="double" w:sz="6" w:space="0" w:color="auto"/>
            </w:tcBorders>
          </w:tcPr>
          <w:p w14:paraId="3BF2DDEA" w14:textId="6B6882F2" w:rsidR="00AC7B61" w:rsidRPr="00112040" w:rsidRDefault="007E3E2A" w:rsidP="00272446">
            <w:pPr>
              <w:pStyle w:val="BodyTextIndent"/>
              <w:rPr>
                <w:bCs/>
                <w:szCs w:val="24"/>
              </w:rPr>
            </w:pPr>
            <w:r>
              <w:rPr>
                <w:b/>
                <w:bCs/>
                <w:szCs w:val="24"/>
              </w:rPr>
              <w:t>Document Title:</w:t>
            </w:r>
            <w:r>
              <w:rPr>
                <w:bCs/>
                <w:szCs w:val="24"/>
              </w:rPr>
              <w:t xml:space="preserve"> </w:t>
            </w:r>
            <w:r w:rsidR="00DA03FE">
              <w:rPr>
                <w:bCs/>
                <w:szCs w:val="24"/>
              </w:rPr>
              <w:t xml:space="preserve">Voluntary </w:t>
            </w:r>
            <w:r w:rsidR="00AA7E65">
              <w:rPr>
                <w:bCs/>
                <w:szCs w:val="24"/>
              </w:rPr>
              <w:t>U.S. Submission of Relevant Information</w:t>
            </w:r>
            <w:r w:rsidR="00DA03FE">
              <w:rPr>
                <w:bCs/>
                <w:szCs w:val="24"/>
              </w:rPr>
              <w:t xml:space="preserve"> to the ITU-R Radio Quiet Zone Database</w:t>
            </w:r>
          </w:p>
        </w:tc>
      </w:tr>
      <w:tr w:rsidR="007E3E2A" w:rsidRPr="0074360A" w14:paraId="17CAEF80" w14:textId="77777777" w:rsidTr="007E3E2A">
        <w:tc>
          <w:tcPr>
            <w:tcW w:w="4428" w:type="dxa"/>
            <w:tcBorders>
              <w:left w:val="double" w:sz="6" w:space="0" w:color="auto"/>
            </w:tcBorders>
          </w:tcPr>
          <w:p w14:paraId="598BC49E" w14:textId="77777777" w:rsidR="007E3E2A" w:rsidRPr="00A31EF9" w:rsidRDefault="007E3E2A" w:rsidP="007E3E2A">
            <w:pPr>
              <w:tabs>
                <w:tab w:val="center" w:pos="4680"/>
                <w:tab w:val="right" w:pos="9360"/>
              </w:tabs>
              <w:rPr>
                <w:szCs w:val="24"/>
              </w:rPr>
            </w:pPr>
            <w:r w:rsidRPr="000125A3">
              <w:rPr>
                <w:b/>
                <w:szCs w:val="24"/>
              </w:rPr>
              <w:t>Author(s)/Contributors(s):</w:t>
            </w:r>
          </w:p>
          <w:p w14:paraId="6202B757" w14:textId="3CF73678" w:rsidR="007E3E2A" w:rsidRDefault="00B658E5" w:rsidP="007E3E2A">
            <w:pPr>
              <w:rPr>
                <w:bCs/>
                <w:szCs w:val="24"/>
              </w:rPr>
            </w:pPr>
            <w:r w:rsidRPr="00B658E5">
              <w:rPr>
                <w:bCs/>
                <w:szCs w:val="24"/>
              </w:rPr>
              <w:t>Jonathan Williams</w:t>
            </w:r>
          </w:p>
          <w:p w14:paraId="292F6D47" w14:textId="3FD3062E" w:rsidR="00891D22" w:rsidRPr="00B658E5" w:rsidRDefault="00891D22" w:rsidP="007E3E2A">
            <w:pPr>
              <w:rPr>
                <w:bCs/>
                <w:szCs w:val="24"/>
              </w:rPr>
            </w:pPr>
            <w:r>
              <w:rPr>
                <w:bCs/>
                <w:szCs w:val="24"/>
              </w:rPr>
              <w:t>Ashley VanderLey</w:t>
            </w:r>
          </w:p>
          <w:p w14:paraId="58B2D92B" w14:textId="23FBFD77" w:rsidR="00F1246C" w:rsidRPr="001D1DC7" w:rsidRDefault="00F1246C" w:rsidP="00A761BC">
            <w:pPr>
              <w:rPr>
                <w:bCs/>
                <w:iCs/>
                <w:szCs w:val="24"/>
              </w:rPr>
            </w:pPr>
          </w:p>
        </w:tc>
        <w:tc>
          <w:tcPr>
            <w:tcW w:w="4860" w:type="dxa"/>
            <w:tcBorders>
              <w:right w:val="double" w:sz="6" w:space="0" w:color="auto"/>
            </w:tcBorders>
          </w:tcPr>
          <w:p w14:paraId="7846E989" w14:textId="795E30A9" w:rsidR="007E3E2A" w:rsidRDefault="007E3E2A" w:rsidP="007E3E2A"/>
          <w:p w14:paraId="41AE0E40" w14:textId="206EACEA" w:rsidR="007E3E2A" w:rsidRDefault="00891D22" w:rsidP="00ED12AD">
            <w:pPr>
              <w:rPr>
                <w:bCs/>
                <w:color w:val="000000"/>
                <w:szCs w:val="24"/>
              </w:rPr>
            </w:pPr>
            <w:hyperlink r:id="rId11" w:history="1">
              <w:r w:rsidRPr="00981A06">
                <w:rPr>
                  <w:rStyle w:val="Hyperlink"/>
                  <w:bCs/>
                  <w:szCs w:val="24"/>
                </w:rPr>
                <w:t>jonwilli@nsf.gov</w:t>
              </w:r>
            </w:hyperlink>
          </w:p>
          <w:p w14:paraId="757B5724" w14:textId="4040432C" w:rsidR="00891D22" w:rsidRPr="0074360A" w:rsidRDefault="00891D22" w:rsidP="00ED12AD">
            <w:pPr>
              <w:rPr>
                <w:bCs/>
                <w:color w:val="000000"/>
                <w:szCs w:val="24"/>
              </w:rPr>
            </w:pPr>
            <w:hyperlink r:id="rId12" w:history="1">
              <w:r w:rsidRPr="00981A06">
                <w:rPr>
                  <w:rStyle w:val="Hyperlink"/>
                  <w:bCs/>
                  <w:szCs w:val="24"/>
                </w:rPr>
                <w:t>bevander@nsf.gov</w:t>
              </w:r>
            </w:hyperlink>
            <w:r>
              <w:rPr>
                <w:bCs/>
                <w:color w:val="000000"/>
                <w:szCs w:val="24"/>
              </w:rPr>
              <w:t xml:space="preserve"> </w:t>
            </w:r>
          </w:p>
        </w:tc>
      </w:tr>
      <w:tr w:rsidR="007E3E2A" w:rsidRPr="0074360A" w14:paraId="038B25C5" w14:textId="77777777" w:rsidTr="007E3E2A">
        <w:tc>
          <w:tcPr>
            <w:tcW w:w="9288" w:type="dxa"/>
            <w:gridSpan w:val="2"/>
            <w:tcBorders>
              <w:left w:val="double" w:sz="6" w:space="0" w:color="auto"/>
              <w:right w:val="double" w:sz="6" w:space="0" w:color="auto"/>
            </w:tcBorders>
          </w:tcPr>
          <w:p w14:paraId="7BE9CEF3" w14:textId="160F6047" w:rsidR="007E3E2A" w:rsidRDefault="007E3E2A" w:rsidP="00AC7B61">
            <w:pPr>
              <w:pStyle w:val="BodyTextIndent"/>
              <w:spacing w:after="0"/>
              <w:ind w:left="0"/>
              <w:jc w:val="both"/>
              <w:rPr>
                <w:bCs/>
                <w:szCs w:val="24"/>
              </w:rPr>
            </w:pPr>
            <w:r w:rsidRPr="000125A3">
              <w:rPr>
                <w:b/>
                <w:szCs w:val="24"/>
              </w:rPr>
              <w:t>Purpose/Objective:</w:t>
            </w:r>
            <w:r w:rsidRPr="000125A3">
              <w:rPr>
                <w:bCs/>
                <w:szCs w:val="24"/>
              </w:rPr>
              <w:t xml:space="preserve">  </w:t>
            </w:r>
            <w:r w:rsidR="00DA03FE">
              <w:rPr>
                <w:bCs/>
                <w:szCs w:val="24"/>
              </w:rPr>
              <w:t xml:space="preserve">To provide information for the </w:t>
            </w:r>
            <w:proofErr w:type="gramStart"/>
            <w:r w:rsidR="00DA03FE">
              <w:rPr>
                <w:bCs/>
                <w:szCs w:val="24"/>
              </w:rPr>
              <w:t>recently-established</w:t>
            </w:r>
            <w:proofErr w:type="gramEnd"/>
            <w:r w:rsidR="00DA03FE">
              <w:rPr>
                <w:bCs/>
                <w:szCs w:val="24"/>
              </w:rPr>
              <w:t xml:space="preserve"> ITU-R Radio Quiet Zone Database</w:t>
            </w:r>
          </w:p>
          <w:p w14:paraId="5F52B8DF" w14:textId="64AA7F7D" w:rsidR="00AC7B61" w:rsidRPr="00861638" w:rsidRDefault="00AC7B61" w:rsidP="00AC7B61">
            <w:pPr>
              <w:pStyle w:val="BodyTextIndent"/>
              <w:spacing w:after="0"/>
              <w:ind w:left="0"/>
              <w:jc w:val="both"/>
              <w:rPr>
                <w:bCs/>
                <w:szCs w:val="24"/>
              </w:rPr>
            </w:pPr>
          </w:p>
        </w:tc>
      </w:tr>
      <w:tr w:rsidR="007E3E2A" w:rsidRPr="0074360A" w14:paraId="1E9663FD" w14:textId="77777777" w:rsidTr="007E3E2A">
        <w:trPr>
          <w:trHeight w:val="1776"/>
        </w:trPr>
        <w:tc>
          <w:tcPr>
            <w:tcW w:w="9288" w:type="dxa"/>
            <w:gridSpan w:val="2"/>
            <w:tcBorders>
              <w:left w:val="double" w:sz="6" w:space="0" w:color="auto"/>
              <w:bottom w:val="single" w:sz="12" w:space="0" w:color="auto"/>
              <w:right w:val="double" w:sz="6" w:space="0" w:color="auto"/>
            </w:tcBorders>
          </w:tcPr>
          <w:p w14:paraId="222001DB" w14:textId="46148F48" w:rsidR="00A761BC" w:rsidRPr="00655704" w:rsidRDefault="007E3E2A" w:rsidP="00A761BC">
            <w:pPr>
              <w:rPr>
                <w:lang w:val="en-US" w:eastAsia="zh-CN"/>
              </w:rPr>
            </w:pPr>
            <w:r w:rsidRPr="000125A3">
              <w:rPr>
                <w:b/>
                <w:szCs w:val="24"/>
              </w:rPr>
              <w:t>Abstract:</w:t>
            </w:r>
            <w:r w:rsidR="00ED12AD">
              <w:rPr>
                <w:bCs/>
                <w:szCs w:val="24"/>
              </w:rPr>
              <w:t xml:space="preserve"> </w:t>
            </w:r>
          </w:p>
          <w:p w14:paraId="69618E64" w14:textId="77777777" w:rsidR="00A20413" w:rsidRDefault="00DA03FE" w:rsidP="00E46758">
            <w:pPr>
              <w:rPr>
                <w:lang w:val="en-US" w:eastAsia="zh-CN"/>
              </w:rPr>
            </w:pPr>
            <w:r>
              <w:rPr>
                <w:lang w:val="en-US" w:eastAsia="zh-CN"/>
              </w:rPr>
              <w:t>At RA-23</w:t>
            </w:r>
            <w:r w:rsidR="00AA5A47">
              <w:rPr>
                <w:lang w:val="en-US" w:eastAsia="zh-CN"/>
              </w:rPr>
              <w:t xml:space="preserve"> and in subsequent meetings of ITU-R Study Group 7, the U.S. promoted the establishment of an ITU-R database containing voluntary, </w:t>
            </w:r>
            <w:r w:rsidR="003657DE">
              <w:rPr>
                <w:lang w:val="en-US" w:eastAsia="zh-CN"/>
              </w:rPr>
              <w:t xml:space="preserve">administration-provided information on </w:t>
            </w:r>
            <w:proofErr w:type="gramStart"/>
            <w:r w:rsidR="00603BBD">
              <w:rPr>
                <w:lang w:val="en-US" w:eastAsia="zh-CN"/>
              </w:rPr>
              <w:t>nationally-established</w:t>
            </w:r>
            <w:proofErr w:type="gramEnd"/>
            <w:r w:rsidR="00603BBD">
              <w:rPr>
                <w:lang w:val="en-US" w:eastAsia="zh-CN"/>
              </w:rPr>
              <w:t xml:space="preserve"> “radio quiet zones”. The intent of the database is to provide information for other administrations, as well as </w:t>
            </w:r>
            <w:proofErr w:type="gramStart"/>
            <w:r w:rsidR="00F367B8">
              <w:rPr>
                <w:lang w:val="en-US" w:eastAsia="zh-CN"/>
              </w:rPr>
              <w:t>potentially-impacted</w:t>
            </w:r>
            <w:proofErr w:type="gramEnd"/>
            <w:r w:rsidR="00F367B8">
              <w:rPr>
                <w:lang w:val="en-US" w:eastAsia="zh-CN"/>
              </w:rPr>
              <w:t xml:space="preserve"> entities, relevant to operation within the auspices of the administrations in question.</w:t>
            </w:r>
          </w:p>
          <w:p w14:paraId="34897CDA" w14:textId="77777777" w:rsidR="00F367B8" w:rsidRDefault="00F367B8" w:rsidP="00E46758">
            <w:pPr>
              <w:rPr>
                <w:lang w:val="en-US" w:eastAsia="zh-CN"/>
              </w:rPr>
            </w:pPr>
            <w:r>
              <w:rPr>
                <w:lang w:val="en-US" w:eastAsia="zh-CN"/>
              </w:rPr>
              <w:t xml:space="preserve">With this submission, the United States provides information for this database on </w:t>
            </w:r>
            <w:r w:rsidR="00891D22">
              <w:rPr>
                <w:lang w:val="en-US" w:eastAsia="zh-CN"/>
              </w:rPr>
              <w:t xml:space="preserve">the two </w:t>
            </w:r>
            <w:r>
              <w:rPr>
                <w:lang w:val="en-US" w:eastAsia="zh-CN"/>
              </w:rPr>
              <w:t xml:space="preserve">radio quiet zones established </w:t>
            </w:r>
            <w:r w:rsidR="00CE7628">
              <w:rPr>
                <w:lang w:val="en-US" w:eastAsia="zh-CN"/>
              </w:rPr>
              <w:t>by the U.S. administration</w:t>
            </w:r>
            <w:r w:rsidR="00891D22">
              <w:rPr>
                <w:lang w:val="en-US" w:eastAsia="zh-CN"/>
              </w:rPr>
              <w:t xml:space="preserve"> – the National Radio Quiet Zone and the Puerto Rico Coordination Zone</w:t>
            </w:r>
            <w:r w:rsidR="00CE7628">
              <w:rPr>
                <w:lang w:val="en-US" w:eastAsia="zh-CN"/>
              </w:rPr>
              <w:t>.</w:t>
            </w:r>
          </w:p>
          <w:p w14:paraId="7F63E87E" w14:textId="77777777" w:rsidR="00891D22" w:rsidRDefault="00891D22" w:rsidP="00E46758">
            <w:pPr>
              <w:rPr>
                <w:lang w:val="en-US" w:eastAsia="zh-CN"/>
              </w:rPr>
            </w:pPr>
          </w:p>
          <w:p w14:paraId="5DBC5F06" w14:textId="43AB339F" w:rsidR="00891D22" w:rsidRPr="00655704" w:rsidRDefault="00891D22" w:rsidP="00E46758">
            <w:pPr>
              <w:rPr>
                <w:lang w:val="en-US" w:eastAsia="zh-CN"/>
              </w:rPr>
            </w:pPr>
            <w:r>
              <w:rPr>
                <w:lang w:val="en-US" w:eastAsia="zh-CN"/>
              </w:rPr>
              <w:t xml:space="preserve">This information is for submission directly to the BR and is being provided in the WP 7D preparatory process for transparency.  </w:t>
            </w:r>
          </w:p>
        </w:tc>
      </w:tr>
    </w:tbl>
    <w:p w14:paraId="670032BE" w14:textId="77777777" w:rsidR="00D1781D" w:rsidRDefault="00D1781D" w:rsidP="00036DAC">
      <w:pPr>
        <w:jc w:val="center"/>
        <w:rPr>
          <w:szCs w:val="24"/>
        </w:rPr>
        <w:sectPr w:rsidR="00D1781D" w:rsidSect="00507EA6">
          <w:headerReference w:type="default" r:id="rId13"/>
          <w:footerReference w:type="default" r:id="rId14"/>
          <w:headerReference w:type="first" r:id="rId15"/>
          <w:footerReference w:type="first" r:id="rId16"/>
          <w:pgSz w:w="11907" w:h="16834"/>
          <w:pgMar w:top="1418" w:right="1134" w:bottom="1418" w:left="1134" w:header="720" w:footer="720" w:gutter="0"/>
          <w:paperSrc w:first="15" w:other="15"/>
          <w:cols w:space="720"/>
          <w:docGrid w:linePitch="326"/>
        </w:sectPr>
      </w:pPr>
    </w:p>
    <w:tbl>
      <w:tblPr>
        <w:tblpPr w:leftFromText="180" w:rightFromText="180" w:vertAnchor="page" w:horzAnchor="margin" w:tblpY="1801"/>
        <w:tblW w:w="9885" w:type="dxa"/>
        <w:tblLayout w:type="fixed"/>
        <w:tblLook w:val="04A0" w:firstRow="1" w:lastRow="0" w:firstColumn="1" w:lastColumn="0" w:noHBand="0" w:noVBand="1"/>
      </w:tblPr>
      <w:tblGrid>
        <w:gridCol w:w="6484"/>
        <w:gridCol w:w="3401"/>
      </w:tblGrid>
      <w:tr w:rsidR="005749F3" w:rsidRPr="000F0639" w14:paraId="7FF3434C" w14:textId="77777777" w:rsidTr="004C5E96">
        <w:trPr>
          <w:cantSplit/>
        </w:trPr>
        <w:tc>
          <w:tcPr>
            <w:tcW w:w="6484" w:type="dxa"/>
            <w:vAlign w:val="center"/>
            <w:hideMark/>
          </w:tcPr>
          <w:p w14:paraId="586C89C3" w14:textId="00A1334A" w:rsidR="005749F3" w:rsidRPr="000F0639" w:rsidRDefault="005749F3" w:rsidP="004C5E96">
            <w:pPr>
              <w:rPr>
                <w:rFonts w:ascii="Verdana" w:hAnsi="Verdana"/>
                <w:b/>
                <w:bCs/>
                <w:sz w:val="26"/>
                <w:szCs w:val="26"/>
              </w:rPr>
            </w:pPr>
          </w:p>
        </w:tc>
        <w:tc>
          <w:tcPr>
            <w:tcW w:w="3401" w:type="dxa"/>
            <w:hideMark/>
          </w:tcPr>
          <w:p w14:paraId="56EDE83D" w14:textId="77777777" w:rsidR="005749F3" w:rsidRPr="000F0639" w:rsidRDefault="005749F3" w:rsidP="004C5E96">
            <w:r w:rsidRPr="000F0639">
              <w:rPr>
                <w:noProof/>
                <w:lang w:val="en-US"/>
              </w:rPr>
              <w:drawing>
                <wp:inline distT="0" distB="0" distL="0" distR="0" wp14:anchorId="43A3774F" wp14:editId="7124DA61">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5749F3" w:rsidRPr="000F0639" w14:paraId="1FE8120B" w14:textId="77777777" w:rsidTr="004C5E96">
        <w:trPr>
          <w:cantSplit/>
        </w:trPr>
        <w:tc>
          <w:tcPr>
            <w:tcW w:w="6484" w:type="dxa"/>
            <w:tcBorders>
              <w:top w:val="nil"/>
              <w:left w:val="nil"/>
              <w:bottom w:val="single" w:sz="12" w:space="0" w:color="auto"/>
              <w:right w:val="nil"/>
            </w:tcBorders>
          </w:tcPr>
          <w:p w14:paraId="3269C454" w14:textId="77777777" w:rsidR="005749F3" w:rsidRPr="000F0639" w:rsidRDefault="005749F3" w:rsidP="004C5E96">
            <w:pPr>
              <w:rPr>
                <w:b/>
              </w:rPr>
            </w:pPr>
          </w:p>
        </w:tc>
        <w:tc>
          <w:tcPr>
            <w:tcW w:w="3401" w:type="dxa"/>
            <w:tcBorders>
              <w:top w:val="nil"/>
              <w:left w:val="nil"/>
              <w:bottom w:val="single" w:sz="12" w:space="0" w:color="auto"/>
              <w:right w:val="nil"/>
            </w:tcBorders>
          </w:tcPr>
          <w:p w14:paraId="1E9D9EF6" w14:textId="77777777" w:rsidR="005749F3" w:rsidRPr="000F0639" w:rsidRDefault="005749F3" w:rsidP="004C5E96"/>
        </w:tc>
      </w:tr>
      <w:tr w:rsidR="005749F3" w:rsidRPr="000F0639" w14:paraId="6FCB876C" w14:textId="77777777" w:rsidTr="004C5E96">
        <w:trPr>
          <w:cantSplit/>
        </w:trPr>
        <w:tc>
          <w:tcPr>
            <w:tcW w:w="6484" w:type="dxa"/>
            <w:tcBorders>
              <w:top w:val="single" w:sz="12" w:space="0" w:color="auto"/>
              <w:left w:val="nil"/>
              <w:bottom w:val="nil"/>
              <w:right w:val="nil"/>
            </w:tcBorders>
          </w:tcPr>
          <w:p w14:paraId="2508FF33" w14:textId="77777777" w:rsidR="005749F3" w:rsidRPr="000F0639" w:rsidRDefault="005749F3" w:rsidP="004C5E96">
            <w:pPr>
              <w:rPr>
                <w:bCs/>
              </w:rPr>
            </w:pPr>
          </w:p>
        </w:tc>
        <w:tc>
          <w:tcPr>
            <w:tcW w:w="3401" w:type="dxa"/>
            <w:tcBorders>
              <w:top w:val="single" w:sz="12" w:space="0" w:color="auto"/>
              <w:left w:val="nil"/>
              <w:bottom w:val="nil"/>
              <w:right w:val="nil"/>
            </w:tcBorders>
          </w:tcPr>
          <w:p w14:paraId="6532FAC7" w14:textId="77777777" w:rsidR="005749F3" w:rsidRPr="000F0639" w:rsidRDefault="005749F3" w:rsidP="004C5E96"/>
        </w:tc>
      </w:tr>
      <w:tr w:rsidR="005749F3" w:rsidRPr="000F0639" w14:paraId="5CEDFBDD" w14:textId="77777777" w:rsidTr="004C5E96">
        <w:trPr>
          <w:cantSplit/>
        </w:trPr>
        <w:tc>
          <w:tcPr>
            <w:tcW w:w="6484" w:type="dxa"/>
            <w:vMerge w:val="restart"/>
          </w:tcPr>
          <w:p w14:paraId="6E171FFC" w14:textId="77777777" w:rsidR="005749F3" w:rsidRPr="000F0639" w:rsidRDefault="005749F3" w:rsidP="004C5E96">
            <w:pPr>
              <w:spacing w:before="0"/>
            </w:pPr>
            <w:r w:rsidRPr="000F0639">
              <w:t>Received:</w:t>
            </w:r>
            <w:r w:rsidRPr="000F0639">
              <w:tab/>
            </w:r>
          </w:p>
          <w:p w14:paraId="0832FA2A" w14:textId="77777777" w:rsidR="005749F3" w:rsidRPr="000F0639" w:rsidRDefault="005749F3" w:rsidP="004C5E96">
            <w:pPr>
              <w:spacing w:before="0"/>
            </w:pPr>
          </w:p>
        </w:tc>
        <w:tc>
          <w:tcPr>
            <w:tcW w:w="3401" w:type="dxa"/>
            <w:hideMark/>
          </w:tcPr>
          <w:p w14:paraId="26B3DB3A" w14:textId="77777777" w:rsidR="005749F3" w:rsidRPr="000F0639" w:rsidRDefault="005749F3" w:rsidP="004C5E96">
            <w:pPr>
              <w:spacing w:before="0" w:line="276" w:lineRule="auto"/>
              <w:rPr>
                <w:rFonts w:ascii="Verdana" w:hAnsi="Verdana"/>
                <w:sz w:val="20"/>
              </w:rPr>
            </w:pPr>
            <w:r w:rsidRPr="000F0639">
              <w:rPr>
                <w:rFonts w:ascii="Verdana" w:hAnsi="Verdana"/>
                <w:b/>
                <w:sz w:val="20"/>
              </w:rPr>
              <w:t>Document 7D/XXX</w:t>
            </w:r>
          </w:p>
        </w:tc>
      </w:tr>
      <w:tr w:rsidR="005749F3" w:rsidRPr="000F0639" w14:paraId="479323D7" w14:textId="77777777" w:rsidTr="004C5E96">
        <w:trPr>
          <w:cantSplit/>
        </w:trPr>
        <w:tc>
          <w:tcPr>
            <w:tcW w:w="6484" w:type="dxa"/>
            <w:vMerge/>
            <w:vAlign w:val="center"/>
            <w:hideMark/>
          </w:tcPr>
          <w:p w14:paraId="30E4252D" w14:textId="77777777" w:rsidR="005749F3" w:rsidRPr="000F0639" w:rsidRDefault="005749F3" w:rsidP="004C5E96">
            <w:pPr>
              <w:spacing w:before="0"/>
            </w:pPr>
          </w:p>
        </w:tc>
        <w:tc>
          <w:tcPr>
            <w:tcW w:w="3401" w:type="dxa"/>
            <w:hideMark/>
          </w:tcPr>
          <w:p w14:paraId="3B730BA9" w14:textId="77777777" w:rsidR="005749F3" w:rsidRPr="000F0639" w:rsidRDefault="005749F3" w:rsidP="004C5E96">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5749F3" w:rsidRPr="000F0639" w14:paraId="0AACE224" w14:textId="77777777" w:rsidTr="004C5E96">
        <w:trPr>
          <w:cantSplit/>
        </w:trPr>
        <w:tc>
          <w:tcPr>
            <w:tcW w:w="6484" w:type="dxa"/>
            <w:vMerge/>
            <w:vAlign w:val="center"/>
            <w:hideMark/>
          </w:tcPr>
          <w:p w14:paraId="72D2D9F3" w14:textId="77777777" w:rsidR="005749F3" w:rsidRPr="000F0639" w:rsidRDefault="005749F3" w:rsidP="004C5E96">
            <w:pPr>
              <w:spacing w:before="0"/>
            </w:pPr>
          </w:p>
        </w:tc>
        <w:tc>
          <w:tcPr>
            <w:tcW w:w="3401" w:type="dxa"/>
            <w:hideMark/>
          </w:tcPr>
          <w:p w14:paraId="1E00403B" w14:textId="77777777" w:rsidR="005749F3" w:rsidRPr="000F0639" w:rsidRDefault="005749F3" w:rsidP="004C5E96">
            <w:pPr>
              <w:spacing w:before="0" w:line="276" w:lineRule="auto"/>
              <w:rPr>
                <w:rFonts w:ascii="Verdana" w:hAnsi="Verdana"/>
                <w:sz w:val="20"/>
              </w:rPr>
            </w:pPr>
            <w:r w:rsidRPr="000F0639">
              <w:rPr>
                <w:rFonts w:ascii="Verdana" w:hAnsi="Verdana"/>
                <w:b/>
                <w:sz w:val="20"/>
              </w:rPr>
              <w:t>English only</w:t>
            </w:r>
          </w:p>
        </w:tc>
      </w:tr>
      <w:tr w:rsidR="005749F3" w:rsidRPr="000F0639" w14:paraId="32875902" w14:textId="77777777" w:rsidTr="004C5E96">
        <w:trPr>
          <w:cantSplit/>
        </w:trPr>
        <w:tc>
          <w:tcPr>
            <w:tcW w:w="6484" w:type="dxa"/>
            <w:vAlign w:val="bottom"/>
          </w:tcPr>
          <w:p w14:paraId="256C363A" w14:textId="77777777" w:rsidR="005749F3" w:rsidRPr="000F0639" w:rsidRDefault="005749F3" w:rsidP="004C5E96">
            <w:pPr>
              <w:rPr>
                <w:b/>
              </w:rPr>
            </w:pPr>
          </w:p>
        </w:tc>
        <w:tc>
          <w:tcPr>
            <w:tcW w:w="3401" w:type="dxa"/>
            <w:vAlign w:val="bottom"/>
          </w:tcPr>
          <w:p w14:paraId="43691CEC" w14:textId="77777777" w:rsidR="005749F3" w:rsidRPr="000F0639" w:rsidRDefault="005749F3" w:rsidP="004C5E96">
            <w:pPr>
              <w:rPr>
                <w:b/>
              </w:rPr>
            </w:pPr>
          </w:p>
        </w:tc>
      </w:tr>
      <w:tr w:rsidR="005749F3" w:rsidRPr="000F0639" w14:paraId="6389EFB5" w14:textId="77777777" w:rsidTr="004C5E96">
        <w:trPr>
          <w:cantSplit/>
        </w:trPr>
        <w:tc>
          <w:tcPr>
            <w:tcW w:w="9885" w:type="dxa"/>
            <w:gridSpan w:val="2"/>
            <w:hideMark/>
          </w:tcPr>
          <w:p w14:paraId="0D6E8250" w14:textId="77777777" w:rsidR="005749F3" w:rsidRPr="000F0639" w:rsidRDefault="005749F3" w:rsidP="004C5E96">
            <w:pPr>
              <w:jc w:val="center"/>
              <w:rPr>
                <w:b/>
                <w:sz w:val="28"/>
                <w:szCs w:val="28"/>
              </w:rPr>
            </w:pPr>
            <w:r w:rsidRPr="000F0639">
              <w:rPr>
                <w:b/>
                <w:bCs/>
                <w:sz w:val="28"/>
                <w:szCs w:val="28"/>
              </w:rPr>
              <w:t>United States of America</w:t>
            </w:r>
            <w:r>
              <w:rPr>
                <w:b/>
                <w:bCs/>
                <w:sz w:val="28"/>
                <w:szCs w:val="28"/>
              </w:rPr>
              <w:br/>
            </w:r>
          </w:p>
        </w:tc>
      </w:tr>
      <w:tr w:rsidR="005749F3" w:rsidRPr="000F0639" w14:paraId="37361FAF" w14:textId="77777777" w:rsidTr="004C5E96">
        <w:trPr>
          <w:cantSplit/>
        </w:trPr>
        <w:tc>
          <w:tcPr>
            <w:tcW w:w="9885" w:type="dxa"/>
            <w:gridSpan w:val="2"/>
            <w:hideMark/>
          </w:tcPr>
          <w:p w14:paraId="3DBDD8E2" w14:textId="6C817737" w:rsidR="005749F3" w:rsidRPr="0064669F" w:rsidRDefault="00E857D3" w:rsidP="004C5E96">
            <w:pPr>
              <w:jc w:val="center"/>
              <w:rPr>
                <w:sz w:val="28"/>
                <w:szCs w:val="28"/>
              </w:rPr>
            </w:pPr>
            <w:r w:rsidRPr="00E857D3">
              <w:rPr>
                <w:bCs/>
                <w:sz w:val="28"/>
                <w:szCs w:val="28"/>
              </w:rPr>
              <w:t xml:space="preserve">U.S. SUBMISSION OF </w:t>
            </w:r>
            <w:r>
              <w:rPr>
                <w:bCs/>
                <w:sz w:val="28"/>
                <w:szCs w:val="28"/>
              </w:rPr>
              <w:t xml:space="preserve">ENTRIES </w:t>
            </w:r>
            <w:r w:rsidRPr="00E857D3">
              <w:rPr>
                <w:bCs/>
                <w:sz w:val="28"/>
                <w:szCs w:val="28"/>
              </w:rPr>
              <w:t>TO THE ITU-R RADIO QUIET ZONE DATABASE</w:t>
            </w:r>
          </w:p>
        </w:tc>
      </w:tr>
      <w:tr w:rsidR="005749F3" w:rsidRPr="000F0639" w14:paraId="30E45BD3" w14:textId="77777777" w:rsidTr="004C5E96">
        <w:trPr>
          <w:cantSplit/>
        </w:trPr>
        <w:tc>
          <w:tcPr>
            <w:tcW w:w="9885" w:type="dxa"/>
            <w:gridSpan w:val="2"/>
            <w:hideMark/>
          </w:tcPr>
          <w:p w14:paraId="326A3E4A" w14:textId="77777777" w:rsidR="005749F3" w:rsidRPr="005E5A5D" w:rsidRDefault="005749F3" w:rsidP="004C5E96">
            <w:pPr>
              <w:rPr>
                <w:b/>
                <w:bCs/>
                <w:sz w:val="28"/>
                <w:szCs w:val="28"/>
              </w:rPr>
            </w:pPr>
          </w:p>
        </w:tc>
      </w:tr>
    </w:tbl>
    <w:p w14:paraId="6C738334" w14:textId="77777777" w:rsidR="00780B0B" w:rsidRDefault="00780B0B" w:rsidP="00036DAC">
      <w:pPr>
        <w:jc w:val="center"/>
        <w:rPr>
          <w:szCs w:val="24"/>
        </w:rPr>
      </w:pPr>
    </w:p>
    <w:p w14:paraId="6E53F19C" w14:textId="77777777" w:rsidR="00D1781D" w:rsidRDefault="00D1781D" w:rsidP="00036DAC">
      <w:pPr>
        <w:jc w:val="center"/>
        <w:rPr>
          <w:szCs w:val="24"/>
        </w:rPr>
      </w:pPr>
    </w:p>
    <w:p w14:paraId="19A1CC18" w14:textId="77777777" w:rsidR="00E857D3" w:rsidRDefault="00E857D3" w:rsidP="00E857D3">
      <w:pPr>
        <w:rPr>
          <w:b/>
          <w:bCs/>
        </w:rPr>
      </w:pPr>
      <w:r w:rsidRPr="000F0639">
        <w:rPr>
          <w:b/>
          <w:bCs/>
        </w:rPr>
        <w:t>Introduction</w:t>
      </w:r>
    </w:p>
    <w:p w14:paraId="494F4372" w14:textId="6D98F46C" w:rsidR="00E857D3" w:rsidRDefault="00E857D3" w:rsidP="00E857D3">
      <w:pPr>
        <w:rPr>
          <w:lang w:val="en-US" w:eastAsia="zh-CN"/>
        </w:rPr>
      </w:pPr>
      <w:r>
        <w:rPr>
          <w:lang w:val="en-US" w:eastAsia="zh-CN"/>
        </w:rPr>
        <w:t xml:space="preserve">With this submission, the United States provides information for the established ITU-R database containing voluntary, administration-provided information on </w:t>
      </w:r>
      <w:proofErr w:type="gramStart"/>
      <w:r>
        <w:rPr>
          <w:lang w:val="en-US" w:eastAsia="zh-CN"/>
        </w:rPr>
        <w:t>nationally-established</w:t>
      </w:r>
      <w:proofErr w:type="gramEnd"/>
      <w:r>
        <w:rPr>
          <w:lang w:val="en-US" w:eastAsia="zh-CN"/>
        </w:rPr>
        <w:t xml:space="preserve"> “radio quiet zones”. on the two radio quiet zones established by the U.S. administration – the National Radio Quiet Zone and the Puerto Rico Coordination Zone.</w:t>
      </w:r>
    </w:p>
    <w:p w14:paraId="41989D79" w14:textId="77777777" w:rsidR="00E857D3" w:rsidRPr="00E857D3" w:rsidRDefault="00E857D3" w:rsidP="00E857D3">
      <w:pPr>
        <w:rPr>
          <w:lang w:val="en-US"/>
        </w:rPr>
      </w:pPr>
    </w:p>
    <w:p w14:paraId="16DE0985" w14:textId="77777777" w:rsidR="00E857D3" w:rsidRDefault="00E857D3" w:rsidP="00E857D3">
      <w:r w:rsidRPr="000F0639">
        <w:rPr>
          <w:b/>
          <w:bCs/>
        </w:rPr>
        <w:t>Attachmen</w:t>
      </w:r>
      <w:r>
        <w:rPr>
          <w:b/>
          <w:bCs/>
        </w:rPr>
        <w:t>t</w:t>
      </w:r>
    </w:p>
    <w:p w14:paraId="06D3C08B" w14:textId="77777777" w:rsidR="00D1781D" w:rsidRDefault="00D1781D" w:rsidP="005749F3">
      <w:pPr>
        <w:rPr>
          <w:szCs w:val="24"/>
        </w:rPr>
      </w:pPr>
    </w:p>
    <w:p w14:paraId="5F104849" w14:textId="77777777" w:rsidR="005749F3" w:rsidRDefault="005749F3" w:rsidP="00036DAC">
      <w:pPr>
        <w:jc w:val="center"/>
        <w:rPr>
          <w:szCs w:val="24"/>
        </w:rPr>
      </w:pPr>
    </w:p>
    <w:p w14:paraId="5ED060E2" w14:textId="77777777" w:rsidR="005749F3" w:rsidRDefault="005749F3" w:rsidP="00036DAC">
      <w:pPr>
        <w:jc w:val="center"/>
        <w:rPr>
          <w:szCs w:val="24"/>
        </w:rPr>
      </w:pPr>
    </w:p>
    <w:p w14:paraId="7DB45783" w14:textId="77777777" w:rsidR="005749F3" w:rsidRDefault="005749F3" w:rsidP="00036DAC">
      <w:pPr>
        <w:jc w:val="center"/>
        <w:rPr>
          <w:szCs w:val="24"/>
        </w:rPr>
        <w:sectPr w:rsidR="005749F3" w:rsidSect="00507EA6">
          <w:headerReference w:type="default" r:id="rId18"/>
          <w:pgSz w:w="11907" w:h="16834"/>
          <w:pgMar w:top="1418" w:right="1134" w:bottom="1418" w:left="1134" w:header="720" w:footer="720" w:gutter="0"/>
          <w:paperSrc w:first="15" w:other="15"/>
          <w:cols w:space="720"/>
          <w:docGrid w:linePitch="326"/>
        </w:sectPr>
      </w:pPr>
    </w:p>
    <w:p w14:paraId="616E5BD9" w14:textId="77777777" w:rsidR="003D1D76" w:rsidRDefault="003D1D76" w:rsidP="003D1D76">
      <w:pPr>
        <w:tabs>
          <w:tab w:val="clear" w:pos="1134"/>
          <w:tab w:val="clear" w:pos="1871"/>
          <w:tab w:val="clear" w:pos="2268"/>
        </w:tabs>
        <w:overflowPunct/>
        <w:autoSpaceDE/>
        <w:autoSpaceDN/>
        <w:adjustRightInd/>
        <w:spacing w:before="0"/>
        <w:textAlignment w:val="auto"/>
        <w:rPr>
          <w:szCs w:val="24"/>
        </w:rPr>
      </w:pPr>
      <w:r>
        <w:rPr>
          <w:szCs w:val="24"/>
        </w:rPr>
        <w:lastRenderedPageBreak/>
        <w:t>Entry 1</w:t>
      </w:r>
    </w:p>
    <w:tbl>
      <w:tblPr>
        <w:tblStyle w:val="TableGrid"/>
        <w:tblW w:w="9639" w:type="dxa"/>
        <w:tblLook w:val="04A0" w:firstRow="1" w:lastRow="0" w:firstColumn="1" w:lastColumn="0" w:noHBand="0" w:noVBand="1"/>
      </w:tblPr>
      <w:tblGrid>
        <w:gridCol w:w="4315"/>
        <w:gridCol w:w="5324"/>
      </w:tblGrid>
      <w:tr w:rsidR="003D1D76" w14:paraId="65931EFC" w14:textId="77777777" w:rsidTr="00713F57">
        <w:tc>
          <w:tcPr>
            <w:tcW w:w="4315" w:type="dxa"/>
          </w:tcPr>
          <w:p w14:paraId="61C69143" w14:textId="77777777" w:rsidR="003D1D76" w:rsidRPr="00410084" w:rsidRDefault="003D1D76" w:rsidP="004C5E96">
            <w:pPr>
              <w:pStyle w:val="Tabletext"/>
              <w:rPr>
                <w:b/>
                <w:bCs/>
                <w:lang w:val="en-US" w:eastAsia="zh-CN"/>
              </w:rPr>
            </w:pPr>
            <w:r w:rsidRPr="00410084">
              <w:rPr>
                <w:b/>
                <w:bCs/>
                <w:lang w:val="en-US" w:eastAsia="zh-CN"/>
              </w:rPr>
              <w:t>Administration</w:t>
            </w:r>
          </w:p>
        </w:tc>
        <w:tc>
          <w:tcPr>
            <w:tcW w:w="5324" w:type="dxa"/>
          </w:tcPr>
          <w:p w14:paraId="19BF93BB" w14:textId="77777777" w:rsidR="003D1D76" w:rsidRPr="00656017" w:rsidRDefault="003D1D76" w:rsidP="004C5E96">
            <w:pPr>
              <w:pStyle w:val="Tabletext"/>
              <w:rPr>
                <w:i/>
                <w:iCs/>
                <w:lang w:val="en-US" w:eastAsia="zh-CN"/>
              </w:rPr>
            </w:pPr>
            <w:r>
              <w:rPr>
                <w:i/>
                <w:iCs/>
                <w:lang w:val="en-US" w:eastAsia="zh-CN"/>
              </w:rPr>
              <w:t>USA</w:t>
            </w:r>
          </w:p>
        </w:tc>
      </w:tr>
      <w:tr w:rsidR="003D1D76" w14:paraId="273FF1CD" w14:textId="77777777" w:rsidTr="00713F57">
        <w:tc>
          <w:tcPr>
            <w:tcW w:w="4315" w:type="dxa"/>
          </w:tcPr>
          <w:p w14:paraId="58189046" w14:textId="77777777" w:rsidR="003D1D76" w:rsidRPr="00410084" w:rsidRDefault="003D1D76" w:rsidP="004C5E96">
            <w:pPr>
              <w:pStyle w:val="Tabletext"/>
              <w:rPr>
                <w:b/>
                <w:bCs/>
                <w:lang w:val="en-US" w:eastAsia="zh-CN"/>
              </w:rPr>
            </w:pPr>
            <w:r w:rsidRPr="00410084">
              <w:rPr>
                <w:b/>
                <w:bCs/>
                <w:lang w:val="en-US" w:eastAsia="zh-CN"/>
              </w:rPr>
              <w:t>Zone name</w:t>
            </w:r>
          </w:p>
        </w:tc>
        <w:tc>
          <w:tcPr>
            <w:tcW w:w="5324" w:type="dxa"/>
          </w:tcPr>
          <w:p w14:paraId="4163A865" w14:textId="77777777" w:rsidR="003D1D76" w:rsidRPr="00656017" w:rsidRDefault="003D1D76" w:rsidP="004C5E96">
            <w:pPr>
              <w:pStyle w:val="Tabletext"/>
              <w:rPr>
                <w:i/>
                <w:iCs/>
                <w:lang w:val="en-US" w:eastAsia="zh-CN"/>
              </w:rPr>
            </w:pPr>
            <w:r>
              <w:rPr>
                <w:i/>
                <w:iCs/>
                <w:lang w:val="en-US" w:eastAsia="zh-CN"/>
              </w:rPr>
              <w:t>National Radio Quiet Zone</w:t>
            </w:r>
          </w:p>
        </w:tc>
      </w:tr>
      <w:tr w:rsidR="003D1D76" w14:paraId="0958677C" w14:textId="77777777" w:rsidTr="00713F57">
        <w:tc>
          <w:tcPr>
            <w:tcW w:w="4315" w:type="dxa"/>
          </w:tcPr>
          <w:p w14:paraId="5B2C0769" w14:textId="77777777" w:rsidR="003D1D76" w:rsidRDefault="003D1D76" w:rsidP="004C5E96">
            <w:pPr>
              <w:pStyle w:val="Tabletext"/>
              <w:rPr>
                <w:b/>
                <w:bCs/>
                <w:lang w:val="en-US" w:eastAsia="zh-CN"/>
              </w:rPr>
            </w:pPr>
            <w:r>
              <w:rPr>
                <w:b/>
                <w:bCs/>
                <w:lang w:val="en-US" w:eastAsia="zh-CN"/>
              </w:rPr>
              <w:t>Date of RQZ establishment by national administration</w:t>
            </w:r>
          </w:p>
          <w:p w14:paraId="43251AFD" w14:textId="77777777" w:rsidR="003D1D76" w:rsidRPr="00410084" w:rsidRDefault="003D1D76" w:rsidP="004C5E96">
            <w:pPr>
              <w:pStyle w:val="Tabletext"/>
              <w:rPr>
                <w:b/>
                <w:bCs/>
                <w:lang w:val="en-US" w:eastAsia="zh-CN"/>
              </w:rPr>
            </w:pPr>
            <w:r>
              <w:rPr>
                <w:b/>
                <w:bCs/>
                <w:lang w:val="en-US" w:eastAsia="zh-CN"/>
              </w:rPr>
              <w:t>(optional)</w:t>
            </w:r>
          </w:p>
        </w:tc>
        <w:tc>
          <w:tcPr>
            <w:tcW w:w="5324" w:type="dxa"/>
          </w:tcPr>
          <w:p w14:paraId="01893F92" w14:textId="4DB19F56" w:rsidR="003D1D76" w:rsidRPr="00656017" w:rsidRDefault="00713F57" w:rsidP="004C5E96">
            <w:pPr>
              <w:pStyle w:val="Tabletext"/>
              <w:rPr>
                <w:i/>
                <w:iCs/>
                <w:lang w:val="en-US" w:eastAsia="zh-CN"/>
              </w:rPr>
            </w:pPr>
            <w:r>
              <w:rPr>
                <w:i/>
                <w:iCs/>
                <w:lang w:val="en-US" w:eastAsia="zh-CN"/>
              </w:rPr>
              <w:t xml:space="preserve">November 19, </w:t>
            </w:r>
            <w:r w:rsidR="003D1D76">
              <w:rPr>
                <w:i/>
                <w:iCs/>
                <w:lang w:val="en-US" w:eastAsia="zh-CN"/>
              </w:rPr>
              <w:t>1958</w:t>
            </w:r>
          </w:p>
        </w:tc>
      </w:tr>
      <w:tr w:rsidR="003D1D76" w14:paraId="543E7639" w14:textId="77777777" w:rsidTr="00713F57">
        <w:tc>
          <w:tcPr>
            <w:tcW w:w="4315" w:type="dxa"/>
          </w:tcPr>
          <w:p w14:paraId="1F86B04E" w14:textId="77777777" w:rsidR="003D1D76" w:rsidRPr="00410084" w:rsidRDefault="003D1D76" w:rsidP="004C5E96">
            <w:pPr>
              <w:pStyle w:val="Tabletext"/>
              <w:rPr>
                <w:b/>
                <w:bCs/>
                <w:lang w:val="en-US" w:eastAsia="zh-CN"/>
              </w:rPr>
            </w:pPr>
            <w:r>
              <w:rPr>
                <w:b/>
                <w:bCs/>
                <w:lang w:val="en-US" w:eastAsia="zh-CN"/>
              </w:rPr>
              <w:t>Geographic boundaries of the RQZ</w:t>
            </w:r>
          </w:p>
        </w:tc>
        <w:tc>
          <w:tcPr>
            <w:tcW w:w="5324" w:type="dxa"/>
          </w:tcPr>
          <w:p w14:paraId="0D265E6B" w14:textId="77777777" w:rsidR="003D1D76" w:rsidRPr="00815DB4" w:rsidRDefault="003D1D76" w:rsidP="004C5E96">
            <w:pPr>
              <w:pStyle w:val="Tabletext"/>
              <w:rPr>
                <w:i/>
                <w:iCs/>
                <w:lang w:val="en-US" w:eastAsia="zh-CN"/>
              </w:rPr>
            </w:pPr>
            <w:r w:rsidRPr="00815DB4">
              <w:rPr>
                <w:i/>
                <w:iCs/>
                <w:lang w:val="en-US" w:eastAsia="zh-CN"/>
              </w:rPr>
              <w:t xml:space="preserve">South of 39°15'N </w:t>
            </w:r>
          </w:p>
          <w:p w14:paraId="1400E1F0" w14:textId="77777777" w:rsidR="003D1D76" w:rsidRPr="00815DB4" w:rsidRDefault="003D1D76" w:rsidP="004C5E96">
            <w:pPr>
              <w:pStyle w:val="Tabletext"/>
              <w:rPr>
                <w:i/>
                <w:iCs/>
                <w:lang w:val="en-US" w:eastAsia="zh-CN"/>
              </w:rPr>
            </w:pPr>
            <w:r w:rsidRPr="00815DB4">
              <w:rPr>
                <w:i/>
                <w:iCs/>
                <w:lang w:val="en-US" w:eastAsia="zh-CN"/>
              </w:rPr>
              <w:t xml:space="preserve">North of 37°30'N </w:t>
            </w:r>
          </w:p>
          <w:p w14:paraId="00E872B8" w14:textId="77777777" w:rsidR="003D1D76" w:rsidRPr="00815DB4" w:rsidRDefault="003D1D76" w:rsidP="004C5E96">
            <w:pPr>
              <w:pStyle w:val="Tabletext"/>
              <w:rPr>
                <w:i/>
                <w:iCs/>
                <w:lang w:val="en-US" w:eastAsia="zh-CN"/>
              </w:rPr>
            </w:pPr>
            <w:r w:rsidRPr="00815DB4">
              <w:rPr>
                <w:i/>
                <w:iCs/>
                <w:lang w:val="en-US" w:eastAsia="zh-CN"/>
              </w:rPr>
              <w:t xml:space="preserve">West of 78°30'W </w:t>
            </w:r>
          </w:p>
          <w:p w14:paraId="7085B35A" w14:textId="77777777" w:rsidR="003D1D76" w:rsidRPr="00142110" w:rsidRDefault="003D1D76" w:rsidP="004C5E96">
            <w:pPr>
              <w:pStyle w:val="Tabletext"/>
              <w:rPr>
                <w:lang w:val="en-US" w:eastAsia="zh-CN"/>
              </w:rPr>
            </w:pPr>
            <w:r w:rsidRPr="00815DB4">
              <w:rPr>
                <w:i/>
                <w:iCs/>
                <w:lang w:val="en-US" w:eastAsia="zh-CN"/>
              </w:rPr>
              <w:t>East of 80°30'W</w:t>
            </w:r>
          </w:p>
        </w:tc>
      </w:tr>
      <w:tr w:rsidR="003D1D76" w14:paraId="5654D074" w14:textId="77777777" w:rsidTr="00713F57">
        <w:tc>
          <w:tcPr>
            <w:tcW w:w="4315" w:type="dxa"/>
          </w:tcPr>
          <w:p w14:paraId="7B4A5354" w14:textId="77777777" w:rsidR="003D1D76" w:rsidRPr="00410084" w:rsidRDefault="003D1D76" w:rsidP="004C5E96">
            <w:pPr>
              <w:pStyle w:val="Tabletext"/>
              <w:rPr>
                <w:b/>
                <w:bCs/>
                <w:lang w:val="en-US" w:eastAsia="zh-CN"/>
              </w:rPr>
            </w:pPr>
            <w:r w:rsidRPr="00410084">
              <w:rPr>
                <w:b/>
                <w:bCs/>
                <w:lang w:val="en-US" w:eastAsia="zh-CN"/>
              </w:rPr>
              <w:t>Coordination</w:t>
            </w:r>
            <w:r>
              <w:rPr>
                <w:b/>
                <w:bCs/>
                <w:lang w:val="en-US" w:eastAsia="zh-CN"/>
              </w:rPr>
              <w:t xml:space="preserve">/national authority </w:t>
            </w:r>
            <w:r w:rsidRPr="00410084">
              <w:rPr>
                <w:b/>
                <w:bCs/>
                <w:lang w:val="en-US" w:eastAsia="zh-CN"/>
              </w:rPr>
              <w:t>contact details</w:t>
            </w:r>
          </w:p>
        </w:tc>
        <w:tc>
          <w:tcPr>
            <w:tcW w:w="5324" w:type="dxa"/>
          </w:tcPr>
          <w:p w14:paraId="173DE408" w14:textId="024EC395" w:rsidR="00713F57" w:rsidRDefault="00713F57" w:rsidP="004C5E96">
            <w:pPr>
              <w:pStyle w:val="Tabletext"/>
              <w:spacing w:line="259" w:lineRule="auto"/>
              <w:rPr>
                <w:i/>
                <w:iCs/>
                <w:lang w:val="en-US" w:eastAsia="zh-CN"/>
              </w:rPr>
            </w:pPr>
            <w:r>
              <w:rPr>
                <w:i/>
                <w:iCs/>
                <w:lang w:val="en-US" w:eastAsia="zh-CN"/>
              </w:rPr>
              <w:t>National Radio Quiet Zone Administrator</w:t>
            </w:r>
            <w:r w:rsidR="003D1D76" w:rsidRPr="561E264B">
              <w:rPr>
                <w:i/>
                <w:iCs/>
                <w:lang w:val="en-US" w:eastAsia="zh-CN"/>
              </w:rPr>
              <w:t xml:space="preserve"> </w:t>
            </w:r>
          </w:p>
          <w:p w14:paraId="6D6BA98F" w14:textId="76B84BB9" w:rsidR="003D1D76" w:rsidRPr="00142110" w:rsidRDefault="003D1D76" w:rsidP="004C5E96">
            <w:pPr>
              <w:pStyle w:val="Tabletext"/>
              <w:spacing w:line="259" w:lineRule="auto"/>
              <w:rPr>
                <w:i/>
                <w:iCs/>
                <w:lang w:val="en-US" w:eastAsia="zh-CN"/>
              </w:rPr>
            </w:pPr>
            <w:r w:rsidRPr="561E264B">
              <w:rPr>
                <w:i/>
                <w:iCs/>
                <w:lang w:val="en-US" w:eastAsia="zh-CN"/>
              </w:rPr>
              <w:t>nrqz@nrao.edu</w:t>
            </w:r>
          </w:p>
        </w:tc>
      </w:tr>
      <w:tr w:rsidR="003D1D76" w14:paraId="1F7BF5F5" w14:textId="77777777" w:rsidTr="00713F57">
        <w:tc>
          <w:tcPr>
            <w:tcW w:w="4315" w:type="dxa"/>
          </w:tcPr>
          <w:p w14:paraId="0ECDD593" w14:textId="77777777" w:rsidR="003D1D76" w:rsidRPr="00410084" w:rsidRDefault="003D1D76" w:rsidP="004C5E96">
            <w:pPr>
              <w:pStyle w:val="Tabletext"/>
              <w:rPr>
                <w:b/>
                <w:bCs/>
                <w:lang w:val="en-US" w:eastAsia="zh-CN"/>
              </w:rPr>
            </w:pPr>
            <w:r>
              <w:rPr>
                <w:b/>
                <w:bCs/>
                <w:lang w:val="en-US" w:eastAsia="zh-CN"/>
              </w:rPr>
              <w:t>Observatory/telescope of national interest</w:t>
            </w:r>
          </w:p>
        </w:tc>
        <w:tc>
          <w:tcPr>
            <w:tcW w:w="5324" w:type="dxa"/>
          </w:tcPr>
          <w:p w14:paraId="70DECEDB" w14:textId="64365571" w:rsidR="00713F57" w:rsidRDefault="003D1D76" w:rsidP="004C5E96">
            <w:pPr>
              <w:pStyle w:val="Tabletext"/>
              <w:rPr>
                <w:i/>
                <w:iCs/>
                <w:lang w:val="en-US" w:eastAsia="zh-CN"/>
              </w:rPr>
            </w:pPr>
            <w:r>
              <w:rPr>
                <w:i/>
                <w:iCs/>
                <w:lang w:val="en-US" w:eastAsia="zh-CN"/>
              </w:rPr>
              <w:t>Green Bank Observator</w:t>
            </w:r>
            <w:r w:rsidR="00713F57">
              <w:rPr>
                <w:i/>
                <w:iCs/>
                <w:lang w:val="en-US" w:eastAsia="zh-CN"/>
              </w:rPr>
              <w:t>y, including the Green Bank Telescope</w:t>
            </w:r>
            <w:r>
              <w:rPr>
                <w:i/>
                <w:iCs/>
                <w:lang w:val="en-US" w:eastAsia="zh-CN"/>
              </w:rPr>
              <w:t xml:space="preserve"> </w:t>
            </w:r>
          </w:p>
          <w:p w14:paraId="09871D4E" w14:textId="7B4DC07F" w:rsidR="003D1D76" w:rsidRPr="00142110" w:rsidRDefault="003D1D76" w:rsidP="004C5E96">
            <w:pPr>
              <w:pStyle w:val="Tabletext"/>
              <w:rPr>
                <w:i/>
                <w:iCs/>
                <w:lang w:val="en-US" w:eastAsia="zh-CN"/>
              </w:rPr>
            </w:pPr>
            <w:r>
              <w:rPr>
                <w:i/>
                <w:iCs/>
                <w:lang w:val="en-US" w:eastAsia="zh-CN"/>
              </w:rPr>
              <w:t xml:space="preserve">MIFR SNS IDs </w:t>
            </w:r>
            <w:r w:rsidRPr="00D56B88">
              <w:rPr>
                <w:i/>
                <w:iCs/>
                <w:lang w:val="en-US" w:eastAsia="zh-CN"/>
              </w:rPr>
              <w:t>303500193</w:t>
            </w:r>
            <w:r>
              <w:rPr>
                <w:i/>
                <w:iCs/>
                <w:lang w:val="en-US" w:eastAsia="zh-CN"/>
              </w:rPr>
              <w:t xml:space="preserve">, </w:t>
            </w:r>
            <w:r w:rsidRPr="00F75E69">
              <w:rPr>
                <w:i/>
                <w:iCs/>
                <w:lang w:val="en-US" w:eastAsia="zh-CN"/>
              </w:rPr>
              <w:t>90505073</w:t>
            </w:r>
          </w:p>
        </w:tc>
      </w:tr>
      <w:tr w:rsidR="003D1D76" w14:paraId="7338CB3F" w14:textId="77777777" w:rsidTr="00713F57">
        <w:tc>
          <w:tcPr>
            <w:tcW w:w="4315" w:type="dxa"/>
          </w:tcPr>
          <w:p w14:paraId="71976974" w14:textId="77777777" w:rsidR="003D1D76" w:rsidRDefault="003D1D76" w:rsidP="004C5E96">
            <w:pPr>
              <w:pStyle w:val="Tabletext"/>
              <w:keepNext/>
              <w:rPr>
                <w:b/>
                <w:bCs/>
                <w:lang w:val="en-US" w:eastAsia="zh-CN"/>
              </w:rPr>
            </w:pPr>
            <w:r w:rsidRPr="561E264B">
              <w:rPr>
                <w:b/>
                <w:bCs/>
                <w:lang w:val="en-US" w:eastAsia="zh-CN"/>
              </w:rPr>
              <w:t>Frequency band(s) or frequency ranges covered</w:t>
            </w:r>
          </w:p>
        </w:tc>
        <w:tc>
          <w:tcPr>
            <w:tcW w:w="5324" w:type="dxa"/>
          </w:tcPr>
          <w:p w14:paraId="3AD407B7" w14:textId="0A397DF4" w:rsidR="003D1D76" w:rsidRPr="00507020" w:rsidRDefault="00507020" w:rsidP="004C5E96">
            <w:pPr>
              <w:pStyle w:val="Tabletext"/>
              <w:keepNext/>
              <w:rPr>
                <w:i/>
                <w:iCs/>
                <w:lang w:val="en-US" w:eastAsia="zh-CN"/>
              </w:rPr>
            </w:pPr>
            <w:r>
              <w:rPr>
                <w:i/>
                <w:iCs/>
                <w:lang w:val="en-US" w:eastAsia="zh-CN"/>
              </w:rPr>
              <w:t>10</w:t>
            </w:r>
            <w:r w:rsidR="00713F57">
              <w:rPr>
                <w:i/>
                <w:iCs/>
                <w:lang w:val="en-US" w:eastAsia="zh-CN"/>
              </w:rPr>
              <w:t xml:space="preserve"> </w:t>
            </w:r>
            <w:r>
              <w:rPr>
                <w:i/>
                <w:iCs/>
                <w:lang w:val="en-US" w:eastAsia="zh-CN"/>
              </w:rPr>
              <w:t>M</w:t>
            </w:r>
            <w:r w:rsidR="00713F57">
              <w:rPr>
                <w:i/>
                <w:iCs/>
                <w:lang w:val="en-US" w:eastAsia="zh-CN"/>
              </w:rPr>
              <w:t>Hz – 116 GHz</w:t>
            </w:r>
            <w:r>
              <w:rPr>
                <w:i/>
                <w:iCs/>
                <w:lang w:val="en-US" w:eastAsia="zh-CN"/>
              </w:rPr>
              <w:t xml:space="preserve">; noting gaps in this range due to </w:t>
            </w:r>
            <w:r w:rsidR="00E0597E">
              <w:rPr>
                <w:i/>
                <w:iCs/>
                <w:lang w:val="en-US" w:eastAsia="zh-CN"/>
              </w:rPr>
              <w:t xml:space="preserve">use of </w:t>
            </w:r>
            <w:r>
              <w:rPr>
                <w:i/>
                <w:iCs/>
                <w:lang w:val="en-US" w:eastAsia="zh-CN"/>
              </w:rPr>
              <w:t>specific receivers; contact the Administrator for more details</w:t>
            </w:r>
          </w:p>
        </w:tc>
      </w:tr>
      <w:tr w:rsidR="003D1D76" w14:paraId="4D44E1A6" w14:textId="77777777" w:rsidTr="00713F57">
        <w:tc>
          <w:tcPr>
            <w:tcW w:w="4315" w:type="dxa"/>
          </w:tcPr>
          <w:p w14:paraId="64DA32EF" w14:textId="77777777" w:rsidR="003D1D76" w:rsidRPr="00A2129A" w:rsidRDefault="003D1D76" w:rsidP="004C5E96">
            <w:pPr>
              <w:pStyle w:val="Tabletext"/>
              <w:rPr>
                <w:b/>
                <w:bCs/>
                <w:lang w:val="en-US" w:eastAsia="zh-CN"/>
              </w:rPr>
            </w:pPr>
            <w:r w:rsidRPr="00ED47DD">
              <w:rPr>
                <w:b/>
                <w:bCs/>
                <w:lang w:val="en-US" w:eastAsia="zh-CN"/>
              </w:rPr>
              <w:t xml:space="preserve">Concise description of the zone </w:t>
            </w:r>
          </w:p>
        </w:tc>
        <w:tc>
          <w:tcPr>
            <w:tcW w:w="5324" w:type="dxa"/>
          </w:tcPr>
          <w:p w14:paraId="21E0EF31" w14:textId="77777777" w:rsidR="003D1D76" w:rsidRDefault="003D1D76" w:rsidP="004C5E96">
            <w:pPr>
              <w:pStyle w:val="Tabletext"/>
              <w:rPr>
                <w:i/>
                <w:iCs/>
                <w:lang w:val="en-US" w:eastAsia="zh-CN"/>
              </w:rPr>
            </w:pPr>
            <w:r>
              <w:rPr>
                <w:i/>
                <w:iCs/>
                <w:lang w:val="en-US" w:eastAsia="zh-CN"/>
              </w:rPr>
              <w:t>Rectangular geographic area covering roughly 34,000 sq km in Virgina and West Virginia, United States, created in 1958. All permanent, fixed transmitters must be coordinated. Additional requirements enacted on a case-by-case basis through license grants.</w:t>
            </w:r>
          </w:p>
        </w:tc>
      </w:tr>
      <w:tr w:rsidR="003D1D76" w14:paraId="29A23358" w14:textId="77777777" w:rsidTr="00713F57">
        <w:tc>
          <w:tcPr>
            <w:tcW w:w="4315" w:type="dxa"/>
          </w:tcPr>
          <w:p w14:paraId="669175A5" w14:textId="77777777" w:rsidR="003D1D76" w:rsidRDefault="003D1D76" w:rsidP="004C5E96">
            <w:pPr>
              <w:pStyle w:val="Tabletext"/>
              <w:rPr>
                <w:b/>
                <w:bCs/>
                <w:lang w:val="en-US" w:eastAsia="zh-CN"/>
              </w:rPr>
            </w:pPr>
            <w:r w:rsidRPr="00ED47DD">
              <w:rPr>
                <w:b/>
                <w:bCs/>
                <w:lang w:val="en-US" w:eastAsia="zh-CN"/>
              </w:rPr>
              <w:t>National level rules to be complied with or other pertinent information</w:t>
            </w:r>
          </w:p>
          <w:p w14:paraId="755B1AB2" w14:textId="77777777" w:rsidR="003D1D76" w:rsidRPr="00ED47DD" w:rsidRDefault="003D1D76" w:rsidP="004C5E96">
            <w:pPr>
              <w:pStyle w:val="Tabletext"/>
              <w:rPr>
                <w:b/>
                <w:bCs/>
                <w:lang w:val="en-US" w:eastAsia="zh-CN"/>
              </w:rPr>
            </w:pPr>
            <w:r>
              <w:rPr>
                <w:b/>
                <w:bCs/>
                <w:lang w:val="en-US" w:eastAsia="zh-CN"/>
              </w:rPr>
              <w:t>(optional)</w:t>
            </w:r>
          </w:p>
        </w:tc>
        <w:tc>
          <w:tcPr>
            <w:tcW w:w="5324" w:type="dxa"/>
          </w:tcPr>
          <w:p w14:paraId="1A7E7A72" w14:textId="77777777" w:rsidR="003D1D76" w:rsidRDefault="003D1D76" w:rsidP="004C5E96">
            <w:pPr>
              <w:pStyle w:val="Tabletext"/>
              <w:rPr>
                <w:i/>
                <w:iCs/>
                <w:lang w:val="en-US" w:eastAsia="zh-CN"/>
              </w:rPr>
            </w:pPr>
            <w:r>
              <w:rPr>
                <w:i/>
                <w:iCs/>
                <w:lang w:val="en-US" w:eastAsia="zh-CN"/>
              </w:rPr>
              <w:t>Covered by both FCC (47 CFR 1.924) and NTIA (Manual Chapter 8.3.9) rules.</w:t>
            </w:r>
          </w:p>
          <w:p w14:paraId="17354A4B" w14:textId="77777777" w:rsidR="00713F57" w:rsidRDefault="00713F57" w:rsidP="004C5E96">
            <w:pPr>
              <w:pStyle w:val="Tabletext"/>
              <w:rPr>
                <w:i/>
                <w:iCs/>
                <w:lang w:val="en-US" w:eastAsia="zh-CN"/>
              </w:rPr>
            </w:pPr>
          </w:p>
          <w:p w14:paraId="4D45F391"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The reference point for calculations of transmitter power density is the prime focus of the Green Bank Telescope (GBT). The location of the GBT prime focus is:</w:t>
            </w:r>
          </w:p>
          <w:p w14:paraId="0F9DE350"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Latitude: 38d 25m 59.2s N (NAD83)</w:t>
            </w:r>
          </w:p>
          <w:p w14:paraId="37261B2D"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Longitude: 79d 50m 23.4s W (NAD83)</w:t>
            </w:r>
          </w:p>
          <w:p w14:paraId="4BED6025"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Ground Elevation: 806 Meters or 2644 Feet AMSL (NAVD88)</w:t>
            </w:r>
          </w:p>
          <w:p w14:paraId="6C8E3A43" w14:textId="77777777" w:rsid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Height: 139.6 Meters or 458 Feet AGL</w:t>
            </w:r>
          </w:p>
          <w:p w14:paraId="4F39A3B5" w14:textId="77777777" w:rsidR="00713F57" w:rsidRDefault="00713F57" w:rsidP="00713F57">
            <w:pPr>
              <w:pStyle w:val="NormalWeb"/>
              <w:shd w:val="clear" w:color="auto" w:fill="FFFFFF"/>
              <w:spacing w:before="0" w:beforeAutospacing="0" w:after="0" w:afterAutospacing="0"/>
              <w:rPr>
                <w:i/>
                <w:iCs/>
                <w:color w:val="000000"/>
                <w:sz w:val="20"/>
                <w:szCs w:val="20"/>
              </w:rPr>
            </w:pPr>
          </w:p>
          <w:p w14:paraId="7774ECD7"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rStyle w:val="Emphasis"/>
                <w:b/>
                <w:bCs/>
                <w:color w:val="000000"/>
                <w:sz w:val="20"/>
                <w:szCs w:val="20"/>
              </w:rPr>
              <w:t>Power Density Thresholds</w:t>
            </w:r>
          </w:p>
          <w:p w14:paraId="5BAEE59F"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Based on a 20 kHz measurement bandwidth, the calculated power density of the transmitter at the reference point should be less than:</w:t>
            </w:r>
          </w:p>
          <w:p w14:paraId="5FABE5CB"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    1 x 10</w:t>
            </w:r>
            <w:r w:rsidRPr="00713F57">
              <w:rPr>
                <w:i/>
                <w:iCs/>
                <w:color w:val="000000"/>
                <w:sz w:val="20"/>
                <w:szCs w:val="20"/>
                <w:vertAlign w:val="superscript"/>
              </w:rPr>
              <w:t>-8</w:t>
            </w:r>
            <w:r w:rsidRPr="00713F57">
              <w:rPr>
                <w:i/>
                <w:iCs/>
                <w:color w:val="000000"/>
                <w:sz w:val="20"/>
                <w:szCs w:val="20"/>
              </w:rPr>
              <w:t> W/m</w:t>
            </w:r>
            <w:r w:rsidRPr="00713F57">
              <w:rPr>
                <w:i/>
                <w:iCs/>
                <w:color w:val="000000"/>
                <w:sz w:val="20"/>
                <w:szCs w:val="20"/>
                <w:vertAlign w:val="superscript"/>
              </w:rPr>
              <w:t>2</w:t>
            </w:r>
            <w:r w:rsidRPr="00713F57">
              <w:rPr>
                <w:i/>
                <w:iCs/>
                <w:color w:val="000000"/>
                <w:sz w:val="20"/>
                <w:szCs w:val="20"/>
              </w:rPr>
              <w:t> for frequencies below 54 MHz</w:t>
            </w:r>
          </w:p>
          <w:p w14:paraId="609B7F33"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    1 x 10</w:t>
            </w:r>
            <w:r w:rsidRPr="00713F57">
              <w:rPr>
                <w:i/>
                <w:iCs/>
                <w:color w:val="000000"/>
                <w:sz w:val="20"/>
                <w:szCs w:val="20"/>
                <w:vertAlign w:val="superscript"/>
              </w:rPr>
              <w:t>-12</w:t>
            </w:r>
            <w:r w:rsidRPr="00713F57">
              <w:rPr>
                <w:i/>
                <w:iCs/>
                <w:color w:val="000000"/>
                <w:sz w:val="20"/>
                <w:szCs w:val="20"/>
              </w:rPr>
              <w:t> W/m</w:t>
            </w:r>
            <w:r w:rsidRPr="00713F57">
              <w:rPr>
                <w:i/>
                <w:iCs/>
                <w:color w:val="000000"/>
                <w:sz w:val="20"/>
                <w:szCs w:val="20"/>
                <w:vertAlign w:val="superscript"/>
              </w:rPr>
              <w:t>2</w:t>
            </w:r>
            <w:r w:rsidRPr="00713F57">
              <w:rPr>
                <w:i/>
                <w:iCs/>
                <w:color w:val="000000"/>
                <w:sz w:val="20"/>
                <w:szCs w:val="20"/>
              </w:rPr>
              <w:t> for frequencies from 54 MHz to 108 MHz</w:t>
            </w:r>
          </w:p>
          <w:p w14:paraId="486BBB4B"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    1 x 10</w:t>
            </w:r>
            <w:r w:rsidRPr="00713F57">
              <w:rPr>
                <w:i/>
                <w:iCs/>
                <w:color w:val="000000"/>
                <w:sz w:val="20"/>
                <w:szCs w:val="20"/>
                <w:vertAlign w:val="superscript"/>
              </w:rPr>
              <w:t>-14</w:t>
            </w:r>
            <w:r w:rsidRPr="00713F57">
              <w:rPr>
                <w:i/>
                <w:iCs/>
                <w:color w:val="000000"/>
                <w:sz w:val="20"/>
                <w:szCs w:val="20"/>
              </w:rPr>
              <w:t> W/m</w:t>
            </w:r>
            <w:r w:rsidRPr="00713F57">
              <w:rPr>
                <w:i/>
                <w:iCs/>
                <w:color w:val="000000"/>
                <w:sz w:val="20"/>
                <w:szCs w:val="20"/>
                <w:vertAlign w:val="superscript"/>
              </w:rPr>
              <w:t>2</w:t>
            </w:r>
            <w:r w:rsidRPr="00713F57">
              <w:rPr>
                <w:i/>
                <w:iCs/>
                <w:color w:val="000000"/>
                <w:sz w:val="20"/>
                <w:szCs w:val="20"/>
              </w:rPr>
              <w:t> for frequencies from 108 MHz to 470 MHz</w:t>
            </w:r>
          </w:p>
          <w:p w14:paraId="67FCF812"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    1 x 10</w:t>
            </w:r>
            <w:r w:rsidRPr="00713F57">
              <w:rPr>
                <w:i/>
                <w:iCs/>
                <w:color w:val="000000"/>
                <w:sz w:val="20"/>
                <w:szCs w:val="20"/>
                <w:vertAlign w:val="superscript"/>
              </w:rPr>
              <w:t>-17</w:t>
            </w:r>
            <w:r w:rsidRPr="00713F57">
              <w:rPr>
                <w:i/>
                <w:iCs/>
                <w:color w:val="000000"/>
                <w:sz w:val="20"/>
                <w:szCs w:val="20"/>
              </w:rPr>
              <w:t> W/m</w:t>
            </w:r>
            <w:r w:rsidRPr="00713F57">
              <w:rPr>
                <w:i/>
                <w:iCs/>
                <w:color w:val="000000"/>
                <w:sz w:val="20"/>
                <w:szCs w:val="20"/>
                <w:vertAlign w:val="superscript"/>
              </w:rPr>
              <w:t>2</w:t>
            </w:r>
            <w:r w:rsidRPr="00713F57">
              <w:rPr>
                <w:i/>
                <w:iCs/>
                <w:color w:val="000000"/>
                <w:sz w:val="20"/>
                <w:szCs w:val="20"/>
              </w:rPr>
              <w:t> for frequencies from 470 MHz to 1000 MHz</w:t>
            </w:r>
          </w:p>
          <w:p w14:paraId="6EC5C3D8" w14:textId="77777777" w:rsidR="00713F57" w:rsidRP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    freq2 (in GHz) x 10</w:t>
            </w:r>
            <w:r w:rsidRPr="00713F57">
              <w:rPr>
                <w:i/>
                <w:iCs/>
                <w:color w:val="000000"/>
                <w:sz w:val="20"/>
                <w:szCs w:val="20"/>
                <w:vertAlign w:val="superscript"/>
              </w:rPr>
              <w:t>-17</w:t>
            </w:r>
            <w:r w:rsidRPr="00713F57">
              <w:rPr>
                <w:i/>
                <w:iCs/>
                <w:color w:val="000000"/>
                <w:sz w:val="20"/>
                <w:szCs w:val="20"/>
              </w:rPr>
              <w:t> W/m</w:t>
            </w:r>
            <w:r w:rsidRPr="00713F57">
              <w:rPr>
                <w:i/>
                <w:iCs/>
                <w:color w:val="000000"/>
                <w:sz w:val="20"/>
                <w:szCs w:val="20"/>
                <w:vertAlign w:val="superscript"/>
              </w:rPr>
              <w:t>2</w:t>
            </w:r>
            <w:r w:rsidRPr="00713F57">
              <w:rPr>
                <w:i/>
                <w:iCs/>
                <w:color w:val="000000"/>
                <w:sz w:val="20"/>
                <w:szCs w:val="20"/>
              </w:rPr>
              <w:t> for frequencies above 1000 MHz</w:t>
            </w:r>
          </w:p>
          <w:p w14:paraId="33F73898" w14:textId="77777777" w:rsidR="00713F57" w:rsidRDefault="00713F57" w:rsidP="00713F57">
            <w:pPr>
              <w:pStyle w:val="NormalWeb"/>
              <w:shd w:val="clear" w:color="auto" w:fill="FFFFFF"/>
              <w:spacing w:before="0" w:beforeAutospacing="0" w:after="0" w:afterAutospacing="0"/>
              <w:rPr>
                <w:i/>
                <w:iCs/>
                <w:color w:val="000000"/>
                <w:sz w:val="20"/>
                <w:szCs w:val="20"/>
              </w:rPr>
            </w:pPr>
            <w:r w:rsidRPr="00713F57">
              <w:rPr>
                <w:i/>
                <w:iCs/>
                <w:color w:val="000000"/>
                <w:sz w:val="20"/>
                <w:szCs w:val="20"/>
              </w:rPr>
              <w:t>With the exception frequencies that reside in the radio astronomy observing bands listed in the US Table of Frequency Allocations, in which case the power densities listed in Table 1 of Recommendation ITU-R RA.769 shall apply. </w:t>
            </w:r>
          </w:p>
          <w:p w14:paraId="6443DA7D" w14:textId="77777777" w:rsidR="00713F57" w:rsidRDefault="00713F57" w:rsidP="00713F57">
            <w:pPr>
              <w:pStyle w:val="NormalWeb"/>
              <w:shd w:val="clear" w:color="auto" w:fill="FFFFFF"/>
              <w:spacing w:before="0" w:beforeAutospacing="0" w:after="0" w:afterAutospacing="0"/>
              <w:rPr>
                <w:i/>
                <w:iCs/>
                <w:color w:val="000000"/>
                <w:sz w:val="20"/>
                <w:szCs w:val="20"/>
              </w:rPr>
            </w:pPr>
          </w:p>
          <w:p w14:paraId="7190D867" w14:textId="77777777" w:rsidR="00713F57" w:rsidRDefault="00713F57" w:rsidP="00507020">
            <w:pPr>
              <w:pStyle w:val="NormalWeb"/>
              <w:shd w:val="clear" w:color="auto" w:fill="FFFFFF"/>
              <w:spacing w:before="0" w:beforeAutospacing="0" w:after="0" w:afterAutospacing="0"/>
              <w:rPr>
                <w:i/>
                <w:iCs/>
                <w:sz w:val="20"/>
                <w:szCs w:val="20"/>
              </w:rPr>
            </w:pPr>
            <w:r>
              <w:rPr>
                <w:i/>
                <w:iCs/>
                <w:color w:val="000000"/>
                <w:sz w:val="20"/>
                <w:szCs w:val="20"/>
              </w:rPr>
              <w:t xml:space="preserve">For more information, see: </w:t>
            </w:r>
            <w:hyperlink r:id="rId19" w:tgtFrame="_blank" w:tooltip="https://go.nrao.edu/nrqz" w:history="1">
              <w:r w:rsidR="001D72BA" w:rsidRPr="001D72BA">
                <w:rPr>
                  <w:rStyle w:val="Hyperlink"/>
                  <w:i/>
                  <w:iCs/>
                  <w:sz w:val="20"/>
                  <w:szCs w:val="20"/>
                </w:rPr>
                <w:t>https://go.nrao.edu/nrqz</w:t>
              </w:r>
            </w:hyperlink>
          </w:p>
          <w:p w14:paraId="431C241D" w14:textId="09CA464F" w:rsidR="001D72BA" w:rsidRPr="00507020" w:rsidRDefault="001D72BA" w:rsidP="00507020">
            <w:pPr>
              <w:pStyle w:val="NormalWeb"/>
              <w:shd w:val="clear" w:color="auto" w:fill="FFFFFF"/>
              <w:spacing w:before="0" w:beforeAutospacing="0" w:after="0" w:afterAutospacing="0"/>
              <w:rPr>
                <w:i/>
                <w:iCs/>
                <w:color w:val="000000"/>
                <w:sz w:val="20"/>
                <w:szCs w:val="20"/>
              </w:rPr>
            </w:pPr>
          </w:p>
        </w:tc>
      </w:tr>
    </w:tbl>
    <w:p w14:paraId="4E988365" w14:textId="77777777" w:rsidR="003D1D76" w:rsidRDefault="003D1D76" w:rsidP="003D1D76">
      <w:pPr>
        <w:tabs>
          <w:tab w:val="clear" w:pos="1134"/>
          <w:tab w:val="clear" w:pos="1871"/>
          <w:tab w:val="clear" w:pos="2268"/>
        </w:tabs>
        <w:overflowPunct/>
        <w:autoSpaceDE/>
        <w:autoSpaceDN/>
        <w:adjustRightInd/>
        <w:spacing w:before="0"/>
        <w:textAlignment w:val="auto"/>
        <w:rPr>
          <w:szCs w:val="24"/>
        </w:rPr>
      </w:pPr>
    </w:p>
    <w:p w14:paraId="4BF59E05" w14:textId="77777777" w:rsidR="003D1D76" w:rsidRDefault="003D1D76" w:rsidP="003D1D76">
      <w:pPr>
        <w:tabs>
          <w:tab w:val="clear" w:pos="1134"/>
          <w:tab w:val="clear" w:pos="1871"/>
          <w:tab w:val="clear" w:pos="2268"/>
        </w:tabs>
        <w:overflowPunct/>
        <w:autoSpaceDE/>
        <w:autoSpaceDN/>
        <w:adjustRightInd/>
        <w:spacing w:before="0"/>
        <w:textAlignment w:val="auto"/>
        <w:rPr>
          <w:szCs w:val="24"/>
        </w:rPr>
        <w:sectPr w:rsidR="003D1D76" w:rsidSect="003D1D76">
          <w:headerReference w:type="even" r:id="rId20"/>
          <w:headerReference w:type="default" r:id="rId21"/>
          <w:footerReference w:type="even" r:id="rId22"/>
          <w:footerReference w:type="default" r:id="rId23"/>
          <w:headerReference w:type="first" r:id="rId24"/>
          <w:footerReference w:type="first" r:id="rId25"/>
          <w:pgSz w:w="11907" w:h="16834"/>
          <w:pgMar w:top="1418" w:right="1134" w:bottom="1418" w:left="1134" w:header="720" w:footer="720" w:gutter="0"/>
          <w:paperSrc w:first="15" w:other="15"/>
          <w:cols w:space="720"/>
          <w:docGrid w:linePitch="326"/>
        </w:sectPr>
      </w:pPr>
    </w:p>
    <w:p w14:paraId="28BC07F9" w14:textId="77777777" w:rsidR="003D1D76" w:rsidRDefault="003D1D76" w:rsidP="003D1D76">
      <w:pPr>
        <w:tabs>
          <w:tab w:val="clear" w:pos="1134"/>
          <w:tab w:val="clear" w:pos="1871"/>
          <w:tab w:val="clear" w:pos="2268"/>
        </w:tabs>
        <w:overflowPunct/>
        <w:autoSpaceDE/>
        <w:autoSpaceDN/>
        <w:adjustRightInd/>
        <w:spacing w:before="0"/>
        <w:textAlignment w:val="auto"/>
        <w:rPr>
          <w:szCs w:val="24"/>
        </w:rPr>
      </w:pPr>
      <w:r>
        <w:rPr>
          <w:szCs w:val="24"/>
        </w:rPr>
        <w:lastRenderedPageBreak/>
        <w:t>Entry 2</w:t>
      </w:r>
    </w:p>
    <w:tbl>
      <w:tblPr>
        <w:tblStyle w:val="TableGrid"/>
        <w:tblW w:w="9639" w:type="dxa"/>
        <w:tblLook w:val="04A0" w:firstRow="1" w:lastRow="0" w:firstColumn="1" w:lastColumn="0" w:noHBand="0" w:noVBand="1"/>
      </w:tblPr>
      <w:tblGrid>
        <w:gridCol w:w="4782"/>
        <w:gridCol w:w="4857"/>
      </w:tblGrid>
      <w:tr w:rsidR="003D1D76" w14:paraId="07234064" w14:textId="77777777" w:rsidTr="004C5E96">
        <w:tc>
          <w:tcPr>
            <w:tcW w:w="4957" w:type="dxa"/>
          </w:tcPr>
          <w:p w14:paraId="508AB359" w14:textId="77777777" w:rsidR="003D1D76" w:rsidRPr="00410084" w:rsidRDefault="003D1D76" w:rsidP="004C5E96">
            <w:pPr>
              <w:pStyle w:val="Tabletext"/>
              <w:rPr>
                <w:b/>
                <w:bCs/>
                <w:lang w:val="en-US" w:eastAsia="zh-CN"/>
              </w:rPr>
            </w:pPr>
            <w:r w:rsidRPr="00410084">
              <w:rPr>
                <w:b/>
                <w:bCs/>
                <w:lang w:val="en-US" w:eastAsia="zh-CN"/>
              </w:rPr>
              <w:t>Administration</w:t>
            </w:r>
          </w:p>
        </w:tc>
        <w:tc>
          <w:tcPr>
            <w:tcW w:w="5028" w:type="dxa"/>
          </w:tcPr>
          <w:p w14:paraId="740F39A4" w14:textId="77777777" w:rsidR="003D1D76" w:rsidRPr="00656017" w:rsidRDefault="003D1D76" w:rsidP="004C5E96">
            <w:pPr>
              <w:pStyle w:val="Tabletext"/>
              <w:rPr>
                <w:i/>
                <w:iCs/>
                <w:lang w:val="en-US" w:eastAsia="zh-CN"/>
              </w:rPr>
            </w:pPr>
            <w:r>
              <w:rPr>
                <w:i/>
                <w:iCs/>
                <w:lang w:val="en-US" w:eastAsia="zh-CN"/>
              </w:rPr>
              <w:t>USA</w:t>
            </w:r>
          </w:p>
        </w:tc>
      </w:tr>
      <w:tr w:rsidR="003D1D76" w14:paraId="64753AD6" w14:textId="77777777" w:rsidTr="004C5E96">
        <w:tc>
          <w:tcPr>
            <w:tcW w:w="4957" w:type="dxa"/>
          </w:tcPr>
          <w:p w14:paraId="6E6A00E3" w14:textId="77777777" w:rsidR="003D1D76" w:rsidRPr="00410084" w:rsidRDefault="003D1D76" w:rsidP="004C5E96">
            <w:pPr>
              <w:pStyle w:val="Tabletext"/>
              <w:rPr>
                <w:b/>
                <w:bCs/>
                <w:lang w:val="en-US" w:eastAsia="zh-CN"/>
              </w:rPr>
            </w:pPr>
            <w:r w:rsidRPr="00410084">
              <w:rPr>
                <w:b/>
                <w:bCs/>
                <w:lang w:val="en-US" w:eastAsia="zh-CN"/>
              </w:rPr>
              <w:t>Zone name</w:t>
            </w:r>
          </w:p>
        </w:tc>
        <w:tc>
          <w:tcPr>
            <w:tcW w:w="5028" w:type="dxa"/>
          </w:tcPr>
          <w:p w14:paraId="73B0E605" w14:textId="77777777" w:rsidR="003D1D76" w:rsidRPr="00656017" w:rsidRDefault="003D1D76" w:rsidP="004C5E96">
            <w:pPr>
              <w:pStyle w:val="Tabletext"/>
              <w:rPr>
                <w:i/>
                <w:iCs/>
                <w:lang w:val="en-US" w:eastAsia="zh-CN"/>
              </w:rPr>
            </w:pPr>
            <w:r>
              <w:rPr>
                <w:i/>
                <w:iCs/>
                <w:lang w:val="en-US" w:eastAsia="zh-CN"/>
              </w:rPr>
              <w:t>Puerto Rico Coordination Zone</w:t>
            </w:r>
          </w:p>
        </w:tc>
      </w:tr>
      <w:tr w:rsidR="003D1D76" w14:paraId="741203E7" w14:textId="77777777" w:rsidTr="004C5E96">
        <w:tc>
          <w:tcPr>
            <w:tcW w:w="4957" w:type="dxa"/>
          </w:tcPr>
          <w:p w14:paraId="005F08AD" w14:textId="77777777" w:rsidR="003D1D76" w:rsidRDefault="003D1D76" w:rsidP="004C5E96">
            <w:pPr>
              <w:pStyle w:val="Tabletext"/>
              <w:rPr>
                <w:b/>
                <w:bCs/>
                <w:lang w:val="en-US" w:eastAsia="zh-CN"/>
              </w:rPr>
            </w:pPr>
            <w:r>
              <w:rPr>
                <w:b/>
                <w:bCs/>
                <w:lang w:val="en-US" w:eastAsia="zh-CN"/>
              </w:rPr>
              <w:t>Date of RQZ establishment by national administration</w:t>
            </w:r>
          </w:p>
          <w:p w14:paraId="58DC7BA9" w14:textId="77777777" w:rsidR="003D1D76" w:rsidRPr="00410084" w:rsidRDefault="003D1D76" w:rsidP="004C5E96">
            <w:pPr>
              <w:pStyle w:val="Tabletext"/>
              <w:rPr>
                <w:b/>
                <w:bCs/>
                <w:lang w:val="en-US" w:eastAsia="zh-CN"/>
              </w:rPr>
            </w:pPr>
            <w:r>
              <w:rPr>
                <w:b/>
                <w:bCs/>
                <w:lang w:val="en-US" w:eastAsia="zh-CN"/>
              </w:rPr>
              <w:t>(optional)</w:t>
            </w:r>
          </w:p>
        </w:tc>
        <w:tc>
          <w:tcPr>
            <w:tcW w:w="5028" w:type="dxa"/>
          </w:tcPr>
          <w:p w14:paraId="1D80DFAF" w14:textId="77777777" w:rsidR="003D1D76" w:rsidRPr="00656017" w:rsidRDefault="003D1D76" w:rsidP="004C5E96">
            <w:pPr>
              <w:pStyle w:val="Tabletext"/>
              <w:rPr>
                <w:i/>
                <w:iCs/>
                <w:lang w:val="en-US" w:eastAsia="zh-CN"/>
              </w:rPr>
            </w:pPr>
            <w:r>
              <w:rPr>
                <w:i/>
                <w:iCs/>
                <w:lang w:val="en-US" w:eastAsia="zh-CN"/>
              </w:rPr>
              <w:t>10/27/1997</w:t>
            </w:r>
          </w:p>
        </w:tc>
      </w:tr>
      <w:tr w:rsidR="003D1D76" w14:paraId="7EC9F987" w14:textId="77777777" w:rsidTr="004C5E96">
        <w:tc>
          <w:tcPr>
            <w:tcW w:w="4957" w:type="dxa"/>
          </w:tcPr>
          <w:p w14:paraId="722CB21F" w14:textId="77777777" w:rsidR="003D1D76" w:rsidRPr="00410084" w:rsidRDefault="003D1D76" w:rsidP="004C5E96">
            <w:pPr>
              <w:pStyle w:val="Tabletext"/>
              <w:rPr>
                <w:b/>
                <w:bCs/>
                <w:lang w:val="en-US" w:eastAsia="zh-CN"/>
              </w:rPr>
            </w:pPr>
            <w:r>
              <w:rPr>
                <w:b/>
                <w:bCs/>
                <w:lang w:val="en-US" w:eastAsia="zh-CN"/>
              </w:rPr>
              <w:t>Geographic boundaries of the RQZ</w:t>
            </w:r>
          </w:p>
        </w:tc>
        <w:tc>
          <w:tcPr>
            <w:tcW w:w="5028" w:type="dxa"/>
          </w:tcPr>
          <w:p w14:paraId="37BA3D2F" w14:textId="77777777" w:rsidR="003D1D76" w:rsidRPr="00142110" w:rsidRDefault="003D1D76" w:rsidP="004C5E96">
            <w:pPr>
              <w:pStyle w:val="Tabletext"/>
              <w:rPr>
                <w:lang w:val="en-US" w:eastAsia="zh-CN"/>
              </w:rPr>
            </w:pPr>
            <w:r>
              <w:rPr>
                <w:i/>
                <w:iCs/>
                <w:lang w:val="en-US" w:eastAsia="zh-CN"/>
              </w:rPr>
              <w:t>Island of Puerto Rico, USA</w:t>
            </w:r>
          </w:p>
        </w:tc>
      </w:tr>
      <w:tr w:rsidR="003D1D76" w:rsidRPr="005D076E" w14:paraId="19CCD9C3" w14:textId="77777777" w:rsidTr="004C5E96">
        <w:tc>
          <w:tcPr>
            <w:tcW w:w="4957" w:type="dxa"/>
          </w:tcPr>
          <w:p w14:paraId="2576BEDC" w14:textId="77777777" w:rsidR="003D1D76" w:rsidRPr="00410084" w:rsidRDefault="003D1D76" w:rsidP="004C5E96">
            <w:pPr>
              <w:pStyle w:val="Tabletext"/>
              <w:rPr>
                <w:b/>
                <w:bCs/>
                <w:lang w:val="en-US" w:eastAsia="zh-CN"/>
              </w:rPr>
            </w:pPr>
            <w:r w:rsidRPr="00410084">
              <w:rPr>
                <w:b/>
                <w:bCs/>
                <w:lang w:val="en-US" w:eastAsia="zh-CN"/>
              </w:rPr>
              <w:t>Coordination</w:t>
            </w:r>
            <w:r>
              <w:rPr>
                <w:b/>
                <w:bCs/>
                <w:lang w:val="en-US" w:eastAsia="zh-CN"/>
              </w:rPr>
              <w:t xml:space="preserve">/national authority </w:t>
            </w:r>
            <w:r w:rsidRPr="00410084">
              <w:rPr>
                <w:b/>
                <w:bCs/>
                <w:lang w:val="en-US" w:eastAsia="zh-CN"/>
              </w:rPr>
              <w:t>contact details</w:t>
            </w:r>
          </w:p>
        </w:tc>
        <w:tc>
          <w:tcPr>
            <w:tcW w:w="5028" w:type="dxa"/>
          </w:tcPr>
          <w:p w14:paraId="552F701C" w14:textId="42A03A31" w:rsidR="00507020" w:rsidRDefault="00507020" w:rsidP="004C5E96">
            <w:pPr>
              <w:pStyle w:val="Tabletext"/>
              <w:rPr>
                <w:i/>
                <w:iCs/>
                <w:lang w:val="nl-NL" w:eastAsia="zh-CN"/>
              </w:rPr>
            </w:pPr>
            <w:r>
              <w:rPr>
                <w:i/>
                <w:iCs/>
                <w:lang w:val="nl-NL" w:eastAsia="zh-CN"/>
              </w:rPr>
              <w:t>Puerto Rico Coordination Zone Administrator</w:t>
            </w:r>
          </w:p>
          <w:p w14:paraId="5784B97D" w14:textId="2F4A6C74" w:rsidR="003D1D76" w:rsidRPr="00CF269A" w:rsidRDefault="003D1D76" w:rsidP="004C5E96">
            <w:pPr>
              <w:pStyle w:val="Tabletext"/>
              <w:rPr>
                <w:i/>
                <w:iCs/>
                <w:lang w:val="nl-NL" w:eastAsia="zh-CN"/>
              </w:rPr>
            </w:pPr>
            <w:r w:rsidRPr="00CF269A">
              <w:rPr>
                <w:i/>
                <w:iCs/>
                <w:lang w:val="nl-NL" w:eastAsia="zh-CN"/>
              </w:rPr>
              <w:t>prcz@nrao.edu</w:t>
            </w:r>
          </w:p>
        </w:tc>
      </w:tr>
      <w:tr w:rsidR="003D1D76" w14:paraId="32A408D3" w14:textId="77777777" w:rsidTr="004C5E96">
        <w:tc>
          <w:tcPr>
            <w:tcW w:w="4957" w:type="dxa"/>
          </w:tcPr>
          <w:p w14:paraId="62CAD026" w14:textId="77777777" w:rsidR="003D1D76" w:rsidRPr="00410084" w:rsidRDefault="003D1D76" w:rsidP="004C5E96">
            <w:pPr>
              <w:pStyle w:val="Tabletext"/>
              <w:rPr>
                <w:b/>
                <w:bCs/>
                <w:lang w:val="en-US" w:eastAsia="zh-CN"/>
              </w:rPr>
            </w:pPr>
            <w:r>
              <w:rPr>
                <w:b/>
                <w:bCs/>
                <w:lang w:val="en-US" w:eastAsia="zh-CN"/>
              </w:rPr>
              <w:t>Observatory/telescope of national interest</w:t>
            </w:r>
          </w:p>
        </w:tc>
        <w:tc>
          <w:tcPr>
            <w:tcW w:w="5028" w:type="dxa"/>
          </w:tcPr>
          <w:p w14:paraId="50F940E8" w14:textId="155CFAA4" w:rsidR="00507020" w:rsidRDefault="00507020" w:rsidP="004C5E96">
            <w:pPr>
              <w:pStyle w:val="Tabletext"/>
              <w:rPr>
                <w:i/>
                <w:iCs/>
                <w:lang w:val="en-US" w:eastAsia="zh-CN"/>
              </w:rPr>
            </w:pPr>
            <w:r>
              <w:rPr>
                <w:i/>
                <w:iCs/>
                <w:lang w:val="en-US" w:eastAsia="zh-CN"/>
              </w:rPr>
              <w:t>12-meter</w:t>
            </w:r>
          </w:p>
          <w:p w14:paraId="19A0387E" w14:textId="17E540F2" w:rsidR="003D1D76" w:rsidRPr="005D076E" w:rsidRDefault="003D1D76" w:rsidP="004C5E96">
            <w:pPr>
              <w:pStyle w:val="Tabletext"/>
              <w:rPr>
                <w:i/>
                <w:iCs/>
                <w:lang w:val="en-US" w:eastAsia="zh-CN"/>
              </w:rPr>
            </w:pPr>
            <w:r w:rsidRPr="005D076E">
              <w:rPr>
                <w:i/>
                <w:iCs/>
                <w:lang w:val="en-US" w:eastAsia="zh-CN"/>
              </w:rPr>
              <w:t xml:space="preserve">MIFR </w:t>
            </w:r>
            <w:proofErr w:type="spellStart"/>
            <w:r w:rsidRPr="005D076E">
              <w:rPr>
                <w:i/>
                <w:iCs/>
                <w:lang w:val="en-US" w:eastAsia="zh-CN"/>
              </w:rPr>
              <w:t>sns_id</w:t>
            </w:r>
            <w:proofErr w:type="spellEnd"/>
            <w:r w:rsidRPr="005D076E">
              <w:rPr>
                <w:i/>
                <w:iCs/>
                <w:lang w:val="en-US" w:eastAsia="zh-CN"/>
              </w:rPr>
              <w:t xml:space="preserve">   303500192, 90505048</w:t>
            </w:r>
          </w:p>
        </w:tc>
      </w:tr>
      <w:tr w:rsidR="003D1D76" w14:paraId="454A83E2" w14:textId="77777777" w:rsidTr="004C5E96">
        <w:tc>
          <w:tcPr>
            <w:tcW w:w="4957" w:type="dxa"/>
          </w:tcPr>
          <w:p w14:paraId="59F35254" w14:textId="77777777" w:rsidR="003D1D76" w:rsidRDefault="003D1D76" w:rsidP="004C5E96">
            <w:pPr>
              <w:pStyle w:val="Tabletext"/>
              <w:keepNext/>
              <w:rPr>
                <w:b/>
                <w:bCs/>
                <w:lang w:val="en-US" w:eastAsia="zh-CN"/>
              </w:rPr>
            </w:pPr>
            <w:r w:rsidRPr="561E264B">
              <w:rPr>
                <w:b/>
                <w:bCs/>
                <w:lang w:val="en-US" w:eastAsia="zh-CN"/>
              </w:rPr>
              <w:t>Frequency band(s) or frequency ranges covered</w:t>
            </w:r>
          </w:p>
        </w:tc>
        <w:tc>
          <w:tcPr>
            <w:tcW w:w="5028" w:type="dxa"/>
          </w:tcPr>
          <w:p w14:paraId="3D06B495" w14:textId="683154FC" w:rsidR="003D1D76" w:rsidRPr="00ED47DD" w:rsidRDefault="00507020" w:rsidP="00507020">
            <w:pPr>
              <w:pStyle w:val="Tabletext"/>
              <w:keepNext/>
              <w:rPr>
                <w:i/>
                <w:iCs/>
                <w:vertAlign w:val="subscript"/>
                <w:lang w:val="en-US" w:eastAsia="zh-CN"/>
              </w:rPr>
            </w:pPr>
            <w:r>
              <w:rPr>
                <w:i/>
                <w:iCs/>
                <w:lang w:val="en-US" w:eastAsia="zh-CN"/>
              </w:rPr>
              <w:t>10 MHz – 15 GHz</w:t>
            </w:r>
            <w:r w:rsidR="00970C95">
              <w:rPr>
                <w:i/>
                <w:iCs/>
                <w:lang w:val="en-US" w:eastAsia="zh-CN"/>
              </w:rPr>
              <w:t>; noting gaps in this range due to</w:t>
            </w:r>
            <w:r w:rsidR="00E0597E">
              <w:rPr>
                <w:i/>
                <w:iCs/>
                <w:lang w:val="en-US" w:eastAsia="zh-CN"/>
              </w:rPr>
              <w:t xml:space="preserve"> use of</w:t>
            </w:r>
            <w:r w:rsidR="00970C95">
              <w:rPr>
                <w:i/>
                <w:iCs/>
                <w:lang w:val="en-US" w:eastAsia="zh-CN"/>
              </w:rPr>
              <w:t xml:space="preserve"> specific receivers; contact the Administrator for more details</w:t>
            </w:r>
          </w:p>
        </w:tc>
      </w:tr>
      <w:tr w:rsidR="003D1D76" w14:paraId="7608EF52" w14:textId="77777777" w:rsidTr="004C5E96">
        <w:tc>
          <w:tcPr>
            <w:tcW w:w="4957" w:type="dxa"/>
          </w:tcPr>
          <w:p w14:paraId="56B24114" w14:textId="77777777" w:rsidR="003D1D76" w:rsidRPr="00A2129A" w:rsidRDefault="003D1D76" w:rsidP="004C5E96">
            <w:pPr>
              <w:pStyle w:val="Tabletext"/>
              <w:rPr>
                <w:b/>
                <w:bCs/>
                <w:lang w:val="en-US" w:eastAsia="zh-CN"/>
              </w:rPr>
            </w:pPr>
            <w:r w:rsidRPr="00ED47DD">
              <w:rPr>
                <w:b/>
                <w:bCs/>
                <w:lang w:val="en-US" w:eastAsia="zh-CN"/>
              </w:rPr>
              <w:t xml:space="preserve">Concise description of the zone </w:t>
            </w:r>
          </w:p>
        </w:tc>
        <w:tc>
          <w:tcPr>
            <w:tcW w:w="5028" w:type="dxa"/>
          </w:tcPr>
          <w:p w14:paraId="0F777D27" w14:textId="77777777" w:rsidR="003D1D76" w:rsidRDefault="003D1D76" w:rsidP="004C5E96">
            <w:pPr>
              <w:pStyle w:val="Tabletext"/>
              <w:rPr>
                <w:i/>
                <w:iCs/>
                <w:lang w:val="en-US" w:eastAsia="zh-CN"/>
              </w:rPr>
            </w:pPr>
            <w:r>
              <w:rPr>
                <w:i/>
                <w:iCs/>
                <w:lang w:val="en-US" w:eastAsia="zh-CN"/>
              </w:rPr>
              <w:t>Zone encompassing the entirety of the island of Puerto Rico, United States, requiring coordination for all fixed or base stations operating below 15 GHz.</w:t>
            </w:r>
          </w:p>
        </w:tc>
      </w:tr>
      <w:tr w:rsidR="003D1D76" w14:paraId="0EDD1B1A" w14:textId="77777777" w:rsidTr="004C5E96">
        <w:tc>
          <w:tcPr>
            <w:tcW w:w="4957" w:type="dxa"/>
          </w:tcPr>
          <w:p w14:paraId="4FD218CB" w14:textId="77777777" w:rsidR="003D1D76" w:rsidRDefault="003D1D76" w:rsidP="004C5E96">
            <w:pPr>
              <w:pStyle w:val="Tabletext"/>
              <w:rPr>
                <w:b/>
                <w:bCs/>
                <w:lang w:val="en-US" w:eastAsia="zh-CN"/>
              </w:rPr>
            </w:pPr>
            <w:r w:rsidRPr="00ED47DD">
              <w:rPr>
                <w:b/>
                <w:bCs/>
                <w:lang w:val="en-US" w:eastAsia="zh-CN"/>
              </w:rPr>
              <w:t>National level rules to be complied with or other pertinent information</w:t>
            </w:r>
          </w:p>
          <w:p w14:paraId="4A0E1543" w14:textId="77777777" w:rsidR="003D1D76" w:rsidRPr="00ED47DD" w:rsidRDefault="003D1D76" w:rsidP="004C5E96">
            <w:pPr>
              <w:pStyle w:val="Tabletext"/>
              <w:rPr>
                <w:b/>
                <w:bCs/>
                <w:lang w:val="en-US" w:eastAsia="zh-CN"/>
              </w:rPr>
            </w:pPr>
            <w:r>
              <w:rPr>
                <w:b/>
                <w:bCs/>
                <w:lang w:val="en-US" w:eastAsia="zh-CN"/>
              </w:rPr>
              <w:t>(optional)</w:t>
            </w:r>
          </w:p>
        </w:tc>
        <w:tc>
          <w:tcPr>
            <w:tcW w:w="5028" w:type="dxa"/>
          </w:tcPr>
          <w:p w14:paraId="739F6AC9" w14:textId="77777777" w:rsidR="003D1D76" w:rsidRDefault="003D1D76" w:rsidP="004C5E96">
            <w:pPr>
              <w:pStyle w:val="Tabletext"/>
              <w:rPr>
                <w:i/>
                <w:iCs/>
                <w:lang w:val="en-US" w:eastAsia="zh-CN"/>
              </w:rPr>
            </w:pPr>
            <w:r>
              <w:rPr>
                <w:i/>
                <w:iCs/>
                <w:lang w:val="en-US" w:eastAsia="zh-CN"/>
              </w:rPr>
              <w:t>Covered by both FCC (47 CFR 1.924) and NTIA (Manual Chapter 8.3.9) rules.</w:t>
            </w:r>
          </w:p>
          <w:p w14:paraId="5A8E6ED6" w14:textId="77777777" w:rsidR="00B33B08" w:rsidRDefault="00B33B08" w:rsidP="004C5E96">
            <w:pPr>
              <w:pStyle w:val="Tabletext"/>
              <w:rPr>
                <w:i/>
                <w:iCs/>
                <w:lang w:val="en-US" w:eastAsia="zh-CN"/>
              </w:rPr>
            </w:pPr>
          </w:p>
          <w:p w14:paraId="514884A7" w14:textId="2E454339" w:rsidR="00E0597E" w:rsidRPr="00E0597E" w:rsidRDefault="00E0597E" w:rsidP="00E0597E">
            <w:pPr>
              <w:pStyle w:val="NormalWeb"/>
              <w:shd w:val="clear" w:color="auto" w:fill="FFFFFF"/>
              <w:spacing w:before="0" w:beforeAutospacing="0" w:after="0" w:afterAutospacing="0"/>
              <w:rPr>
                <w:i/>
                <w:iCs/>
                <w:color w:val="000000"/>
                <w:sz w:val="20"/>
                <w:szCs w:val="20"/>
              </w:rPr>
            </w:pPr>
            <w:r>
              <w:rPr>
                <w:i/>
                <w:iCs/>
                <w:color w:val="000000"/>
                <w:sz w:val="20"/>
                <w:szCs w:val="20"/>
              </w:rPr>
              <w:t>A</w:t>
            </w:r>
            <w:r w:rsidRPr="00E0597E">
              <w:rPr>
                <w:i/>
                <w:iCs/>
                <w:color w:val="000000"/>
                <w:sz w:val="20"/>
                <w:szCs w:val="20"/>
              </w:rPr>
              <w:t>pplicants must send the following information to NRAO by e-mail</w:t>
            </w:r>
            <w:hyperlink r:id="rId26" w:anchor="anchor130038" w:history="1">
              <w:r w:rsidRPr="00E0597E">
                <w:rPr>
                  <w:rStyle w:val="Hyperlink"/>
                  <w:b/>
                  <w:bCs/>
                  <w:i/>
                  <w:iCs/>
                  <w:sz w:val="20"/>
                  <w:szCs w:val="20"/>
                  <w:bdr w:val="none" w:sz="0" w:space="0" w:color="auto" w:frame="1"/>
                </w:rPr>
                <w:t>,</w:t>
              </w:r>
            </w:hyperlink>
            <w:r w:rsidRPr="00E0597E">
              <w:rPr>
                <w:i/>
                <w:iCs/>
                <w:color w:val="000000"/>
                <w:sz w:val="20"/>
                <w:szCs w:val="20"/>
              </w:rPr>
              <w:t> no later than the time of filing their application at the FCC:</w:t>
            </w:r>
          </w:p>
          <w:p w14:paraId="6615E644"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Geographic coordinates of the antenna (NAD-83 datum)</w:t>
            </w:r>
          </w:p>
          <w:p w14:paraId="712F9DB6"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Antenna height above ground</w:t>
            </w:r>
          </w:p>
          <w:p w14:paraId="4AC2353E"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Ground elevation</w:t>
            </w:r>
          </w:p>
          <w:p w14:paraId="17817B8B"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Antenna direction and gain, if any</w:t>
            </w:r>
          </w:p>
          <w:p w14:paraId="5D6D4C2D"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Proposed frequency and FCC Rule Part</w:t>
            </w:r>
          </w:p>
          <w:p w14:paraId="45103B88"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Type of emission</w:t>
            </w:r>
          </w:p>
          <w:p w14:paraId="1AC89A70" w14:textId="77777777" w:rsidR="00E0597E" w:rsidRPr="00E0597E" w:rsidRDefault="00E0597E" w:rsidP="00E0597E">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Effective radiated power or effective isotropic radiated power.</w:t>
            </w:r>
          </w:p>
          <w:p w14:paraId="6D6A349C" w14:textId="1650BAF5" w:rsidR="00507020" w:rsidRPr="00E0597E" w:rsidRDefault="00E0597E" w:rsidP="004C5E96">
            <w:pPr>
              <w:numPr>
                <w:ilvl w:val="0"/>
                <w:numId w:val="7"/>
              </w:numPr>
              <w:shd w:val="clear" w:color="auto" w:fill="FFFFFF"/>
              <w:tabs>
                <w:tab w:val="clear" w:pos="1134"/>
                <w:tab w:val="clear" w:pos="1871"/>
                <w:tab w:val="clear" w:pos="2268"/>
              </w:tabs>
              <w:overflowPunct/>
              <w:autoSpaceDE/>
              <w:autoSpaceDN/>
              <w:adjustRightInd/>
              <w:spacing w:before="0"/>
              <w:ind w:left="1080"/>
              <w:textAlignment w:val="auto"/>
              <w:rPr>
                <w:i/>
                <w:iCs/>
                <w:color w:val="000000"/>
                <w:sz w:val="20"/>
              </w:rPr>
            </w:pPr>
            <w:r w:rsidRPr="00E0597E">
              <w:rPr>
                <w:i/>
                <w:iCs/>
                <w:color w:val="000000"/>
                <w:sz w:val="20"/>
              </w:rPr>
              <w:t>Whether the proposed use is itinerant</w:t>
            </w:r>
          </w:p>
          <w:p w14:paraId="19528C4D" w14:textId="03712FC3" w:rsidR="00507020" w:rsidRDefault="00507020" w:rsidP="004C5E96">
            <w:pPr>
              <w:pStyle w:val="Tabletext"/>
              <w:rPr>
                <w:i/>
                <w:iCs/>
                <w:lang w:val="en-US" w:eastAsia="zh-CN"/>
              </w:rPr>
            </w:pPr>
            <w:r>
              <w:rPr>
                <w:i/>
                <w:iCs/>
                <w:lang w:val="en-US" w:eastAsia="zh-CN"/>
              </w:rPr>
              <w:t xml:space="preserve">For more </w:t>
            </w:r>
            <w:r w:rsidR="00E0597E">
              <w:rPr>
                <w:i/>
                <w:iCs/>
                <w:lang w:val="en-US" w:eastAsia="zh-CN"/>
              </w:rPr>
              <w:t xml:space="preserve">details and </w:t>
            </w:r>
            <w:r>
              <w:rPr>
                <w:i/>
                <w:iCs/>
                <w:lang w:val="en-US" w:eastAsia="zh-CN"/>
              </w:rPr>
              <w:t xml:space="preserve">information, see: </w:t>
            </w:r>
            <w:hyperlink r:id="rId27" w:history="1">
              <w:r w:rsidR="001D72BA" w:rsidRPr="00E87D1D">
                <w:rPr>
                  <w:rStyle w:val="Hyperlink"/>
                </w:rPr>
                <w:t>https://go.nrao.edu/prcz</w:t>
              </w:r>
            </w:hyperlink>
            <w:r w:rsidR="001D72BA">
              <w:t xml:space="preserve"> </w:t>
            </w:r>
            <w:r>
              <w:rPr>
                <w:i/>
                <w:iCs/>
                <w:lang w:val="en-US" w:eastAsia="zh-CN"/>
              </w:rPr>
              <w:t xml:space="preserve"> </w:t>
            </w:r>
          </w:p>
        </w:tc>
      </w:tr>
    </w:tbl>
    <w:p w14:paraId="53655F9A" w14:textId="77777777" w:rsidR="003D1D76" w:rsidRDefault="003D1D76" w:rsidP="003D1D76">
      <w:pPr>
        <w:tabs>
          <w:tab w:val="clear" w:pos="1134"/>
          <w:tab w:val="clear" w:pos="1871"/>
          <w:tab w:val="clear" w:pos="2268"/>
        </w:tabs>
        <w:overflowPunct/>
        <w:autoSpaceDE/>
        <w:autoSpaceDN/>
        <w:adjustRightInd/>
        <w:spacing w:before="0"/>
        <w:textAlignment w:val="auto"/>
        <w:rPr>
          <w:szCs w:val="24"/>
        </w:rPr>
      </w:pPr>
    </w:p>
    <w:p w14:paraId="731188C2" w14:textId="77777777" w:rsidR="003D1D76" w:rsidRPr="0046158A" w:rsidRDefault="003D1D76" w:rsidP="003D1D76">
      <w:pPr>
        <w:tabs>
          <w:tab w:val="clear" w:pos="1134"/>
          <w:tab w:val="clear" w:pos="1871"/>
          <w:tab w:val="clear" w:pos="2268"/>
        </w:tabs>
        <w:overflowPunct/>
        <w:autoSpaceDE/>
        <w:autoSpaceDN/>
        <w:adjustRightInd/>
        <w:spacing w:before="0"/>
        <w:textAlignment w:val="auto"/>
        <w:rPr>
          <w:szCs w:val="24"/>
        </w:rPr>
      </w:pPr>
    </w:p>
    <w:p w14:paraId="41FF6437" w14:textId="77777777" w:rsidR="00D1781D" w:rsidRPr="0046158A" w:rsidRDefault="00D1781D" w:rsidP="00036DAC">
      <w:pPr>
        <w:jc w:val="center"/>
        <w:rPr>
          <w:szCs w:val="24"/>
        </w:rPr>
      </w:pPr>
    </w:p>
    <w:sectPr w:rsidR="00D1781D" w:rsidRPr="0046158A" w:rsidSect="00507EA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F527" w14:textId="77777777" w:rsidR="00B9367A" w:rsidRDefault="00B9367A">
      <w:r>
        <w:separator/>
      </w:r>
    </w:p>
  </w:endnote>
  <w:endnote w:type="continuationSeparator" w:id="0">
    <w:p w14:paraId="7F52DD0C" w14:textId="77777777" w:rsidR="00B9367A" w:rsidRDefault="00B9367A">
      <w:r>
        <w:continuationSeparator/>
      </w:r>
    </w:p>
  </w:endnote>
  <w:endnote w:type="continuationNotice" w:id="1">
    <w:p w14:paraId="2A172615" w14:textId="77777777" w:rsidR="00B9367A" w:rsidRDefault="00B936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74F2" w14:textId="3F1BF5D0" w:rsidR="00CF269A" w:rsidRDefault="00CF269A" w:rsidP="00CF269A">
    <w:pPr>
      <w:pStyle w:val="Footer"/>
    </w:pPr>
    <w:bookmarkStart w:id="0" w:name="TITUS3FooterPrimary"/>
    <w:r w:rsidRPr="00CF269A">
      <w:rPr>
        <w:color w:val="000000"/>
        <w:sz w:val="17"/>
      </w:rPr>
      <w:t>  </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318C" w14:textId="6AA1163D" w:rsidR="00CF269A" w:rsidRPr="002F7CB3" w:rsidRDefault="00CF269A"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Pr="00CC4A0C">
      <w:rPr>
        <w:lang w:val="en-US"/>
      </w:rPr>
      <w:t>Y</w:t>
    </w:r>
    <w:r>
      <w:t>:\APP\BR\POOL\sg07\wp7d\Chairman Report\annex1.docx</w:t>
    </w:r>
    <w:r>
      <w:fldChar w:fldCharType="end"/>
    </w:r>
    <w:r>
      <w:t xml:space="preserve"> ( )</w:t>
    </w:r>
    <w:r w:rsidRPr="002F7CB3">
      <w:rPr>
        <w:lang w:val="en-US"/>
      </w:rPr>
      <w:tab/>
    </w:r>
    <w:r>
      <w:fldChar w:fldCharType="begin"/>
    </w:r>
    <w:r>
      <w:instrText xml:space="preserve"> savedate \@ dd.MM.yy </w:instrText>
    </w:r>
    <w:r>
      <w:fldChar w:fldCharType="separate"/>
    </w:r>
    <w:r w:rsidR="00216C79">
      <w:t>02.02.26</w:t>
    </w:r>
    <w:r>
      <w:fldChar w:fldCharType="end"/>
    </w:r>
    <w:r w:rsidRPr="002F7CB3">
      <w:rPr>
        <w:lang w:val="en-US"/>
      </w:rPr>
      <w:tab/>
    </w:r>
    <w:r>
      <w:fldChar w:fldCharType="begin"/>
    </w:r>
    <w:r>
      <w:instrText xml:space="preserve"> printdate \@ dd.MM.yy </w:instrText>
    </w:r>
    <w:r>
      <w:fldChar w:fldCharType="separate"/>
    </w:r>
    <w:r>
      <w:t>24.04.17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5B8" w14:textId="77777777" w:rsidR="003D1D76" w:rsidRDefault="003D1D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A0A1" w14:textId="77777777" w:rsidR="003D1D76" w:rsidRDefault="003D1D76" w:rsidP="00CF269A">
    <w:pPr>
      <w:pStyle w:val="Footer"/>
    </w:pPr>
    <w:bookmarkStart w:id="2" w:name="TITUS2FooterPrimary"/>
    <w:r w:rsidRPr="00CF269A">
      <w:rPr>
        <w:color w:val="000000"/>
        <w:sz w:val="17"/>
      </w:rPr>
      <w:t>  </w:t>
    </w:r>
    <w:bookmarkEnd w:id="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72D" w14:textId="39851D6E" w:rsidR="003D1D76" w:rsidRPr="002F7CB3" w:rsidRDefault="003D1D76"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Pr="00CC4A0C">
      <w:rPr>
        <w:lang w:val="en-US"/>
      </w:rPr>
      <w:t>Y</w:t>
    </w:r>
    <w:r>
      <w:t>:\APP\BR\POOL\sg07\wp7d\Chairman Report\annex1.docx</w:t>
    </w:r>
    <w:r>
      <w:fldChar w:fldCharType="end"/>
    </w:r>
    <w:r>
      <w:t xml:space="preserve"> ( )</w:t>
    </w:r>
    <w:r w:rsidRPr="002F7CB3">
      <w:rPr>
        <w:lang w:val="en-US"/>
      </w:rPr>
      <w:tab/>
    </w:r>
    <w:r>
      <w:fldChar w:fldCharType="begin"/>
    </w:r>
    <w:r>
      <w:instrText xml:space="preserve"> savedate \@ dd.MM.yy </w:instrText>
    </w:r>
    <w:r>
      <w:fldChar w:fldCharType="separate"/>
    </w:r>
    <w:r w:rsidR="00216C79">
      <w:t>02.02.26</w:t>
    </w:r>
    <w:r>
      <w:fldChar w:fldCharType="end"/>
    </w:r>
    <w:r w:rsidRPr="002F7CB3">
      <w:rPr>
        <w:lang w:val="en-US"/>
      </w:rPr>
      <w:tab/>
    </w:r>
    <w:r>
      <w:fldChar w:fldCharType="begin"/>
    </w:r>
    <w:r>
      <w:instrText xml:space="preserve"> printdate \@ dd.MM.yy </w:instrText>
    </w:r>
    <w:r>
      <w:fldChar w:fldCharType="separate"/>
    </w:r>
    <w:r>
      <w:t>24.04.17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BE5" w14:textId="77777777" w:rsidR="00B9367A" w:rsidRDefault="00B9367A">
      <w:r>
        <w:t>____________________</w:t>
      </w:r>
    </w:p>
  </w:footnote>
  <w:footnote w:type="continuationSeparator" w:id="0">
    <w:p w14:paraId="38CFE3D8" w14:textId="77777777" w:rsidR="00B9367A" w:rsidRDefault="00B9367A">
      <w:r>
        <w:continuationSeparator/>
      </w:r>
    </w:p>
  </w:footnote>
  <w:footnote w:type="continuationNotice" w:id="1">
    <w:p w14:paraId="2144D6CA" w14:textId="77777777" w:rsidR="00B9367A" w:rsidRDefault="00B9367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7DBA" w14:textId="77777777" w:rsidR="003B6BA6" w:rsidRDefault="003B6BA6" w:rsidP="003B6BA6">
    <w:pPr>
      <w:pStyle w:val="Header"/>
    </w:pPr>
    <w:r>
      <w:t>THIS DOCUMENT IS NOT INTENDED FOR SUBMISSION TO THE UPCOMING MEETING OF WORKING PARTY 7D</w:t>
    </w:r>
  </w:p>
  <w:p w14:paraId="089E05D2" w14:textId="77777777" w:rsidR="003B6BA6" w:rsidRDefault="003B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16E" w14:textId="77777777" w:rsidR="00CF269A" w:rsidRDefault="00CF269A" w:rsidP="002C70F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w:t>
    </w:r>
  </w:p>
  <w:p w14:paraId="1FCAF6B3" w14:textId="77777777" w:rsidR="00CF269A" w:rsidRDefault="00CF269A" w:rsidP="002C70F3">
    <w:pPr>
      <w:pStyle w:val="Header"/>
    </w:pPr>
    <w:r>
      <w:rPr>
        <w:lang w:val="en-US"/>
      </w:rPr>
      <w:t>7D/TEMP/33-E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AC9F" w14:textId="77777777" w:rsidR="00216C79" w:rsidRDefault="00216C79" w:rsidP="00216C79">
    <w:pPr>
      <w:pStyle w:val="Header"/>
    </w:pPr>
    <w:bookmarkStart w:id="1" w:name="_Hlk220938680"/>
    <w:r>
      <w:rPr>
        <w:lang w:val="en-US"/>
      </w:rPr>
      <w:t>THIS DRAFT DOCUMENT IS NOT NECESSARILY A U.S. POSITION AND IS SUBJECT TO CHANGE</w:t>
    </w:r>
    <w:bookmarkEnd w:id="1"/>
  </w:p>
  <w:p w14:paraId="1F1A924F" w14:textId="32F03393" w:rsidR="003B6BA6" w:rsidRDefault="003B6BA6" w:rsidP="003B6BA6">
    <w:pPr>
      <w:pStyle w:val="Header"/>
    </w:pPr>
    <w:r>
      <w:t>THIS DOCUMENT IS NOT INTENDED FOR SUBMISSION TO THE UPCOMING MEETING OF WORKING PARTY 7D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7750" w14:textId="77777777" w:rsidR="003D1D76" w:rsidRDefault="003D1D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7828" w14:textId="77777777" w:rsidR="003D1D76" w:rsidRDefault="003D1D76" w:rsidP="00CF26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79BE" w14:textId="77777777" w:rsidR="003D1D76" w:rsidRDefault="003D1D76" w:rsidP="002C70F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w:t>
    </w:r>
  </w:p>
  <w:p w14:paraId="7AA44FA7" w14:textId="77777777" w:rsidR="003D1D76" w:rsidRDefault="003D1D76" w:rsidP="002C70F3">
    <w:pPr>
      <w:pStyle w:val="Header"/>
    </w:pPr>
    <w:r>
      <w:rPr>
        <w:lang w:val="en-US"/>
      </w:rPr>
      <w:t>7D/TEMP/33-E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52A8"/>
    <w:multiLevelType w:val="hybridMultilevel"/>
    <w:tmpl w:val="836C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C2064"/>
    <w:multiLevelType w:val="hybridMultilevel"/>
    <w:tmpl w:val="C30C5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823DA"/>
    <w:multiLevelType w:val="multilevel"/>
    <w:tmpl w:val="11D43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21762"/>
    <w:multiLevelType w:val="hybridMultilevel"/>
    <w:tmpl w:val="5B02E39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787845932">
    <w:abstractNumId w:val="5"/>
  </w:num>
  <w:num w:numId="2" w16cid:durableId="1169100313">
    <w:abstractNumId w:val="5"/>
    <w:lvlOverride w:ilvl="0">
      <w:startOverride w:val="1"/>
    </w:lvlOverride>
  </w:num>
  <w:num w:numId="3" w16cid:durableId="1854147577">
    <w:abstractNumId w:val="4"/>
  </w:num>
  <w:num w:numId="4" w16cid:durableId="1579711780">
    <w:abstractNumId w:val="3"/>
  </w:num>
  <w:num w:numId="5" w16cid:durableId="1732650005">
    <w:abstractNumId w:val="1"/>
  </w:num>
  <w:num w:numId="6" w16cid:durableId="1845974408">
    <w:abstractNumId w:val="0"/>
  </w:num>
  <w:num w:numId="7" w16cid:durableId="125490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it-IT"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A28"/>
    <w:rsid w:val="00002A75"/>
    <w:rsid w:val="000069D4"/>
    <w:rsid w:val="00013129"/>
    <w:rsid w:val="000174AD"/>
    <w:rsid w:val="00030E61"/>
    <w:rsid w:val="00033BA4"/>
    <w:rsid w:val="00036CDB"/>
    <w:rsid w:val="00036DAC"/>
    <w:rsid w:val="00041C09"/>
    <w:rsid w:val="000429F9"/>
    <w:rsid w:val="00047A1D"/>
    <w:rsid w:val="00057CDC"/>
    <w:rsid w:val="000604B9"/>
    <w:rsid w:val="00077D86"/>
    <w:rsid w:val="000824E1"/>
    <w:rsid w:val="000A0A02"/>
    <w:rsid w:val="000A0F05"/>
    <w:rsid w:val="000A7D55"/>
    <w:rsid w:val="000C12C8"/>
    <w:rsid w:val="000C1DB1"/>
    <w:rsid w:val="000C2E8E"/>
    <w:rsid w:val="000C4A7C"/>
    <w:rsid w:val="000D6421"/>
    <w:rsid w:val="000E0E7C"/>
    <w:rsid w:val="000E5A28"/>
    <w:rsid w:val="000F0749"/>
    <w:rsid w:val="000F1B4B"/>
    <w:rsid w:val="000F2DED"/>
    <w:rsid w:val="000F3146"/>
    <w:rsid w:val="000F4159"/>
    <w:rsid w:val="000F61D7"/>
    <w:rsid w:val="000F7B57"/>
    <w:rsid w:val="001125CE"/>
    <w:rsid w:val="0012744F"/>
    <w:rsid w:val="00130629"/>
    <w:rsid w:val="00131178"/>
    <w:rsid w:val="00141EED"/>
    <w:rsid w:val="00156F66"/>
    <w:rsid w:val="00163271"/>
    <w:rsid w:val="00164CB9"/>
    <w:rsid w:val="0017049E"/>
    <w:rsid w:val="001813C0"/>
    <w:rsid w:val="00182528"/>
    <w:rsid w:val="0018500B"/>
    <w:rsid w:val="00195CAA"/>
    <w:rsid w:val="00196A19"/>
    <w:rsid w:val="00197565"/>
    <w:rsid w:val="001A2E0A"/>
    <w:rsid w:val="001A4845"/>
    <w:rsid w:val="001C4207"/>
    <w:rsid w:val="001D1CFA"/>
    <w:rsid w:val="001D6825"/>
    <w:rsid w:val="001D72BA"/>
    <w:rsid w:val="001F26C9"/>
    <w:rsid w:val="001F7BDB"/>
    <w:rsid w:val="00201041"/>
    <w:rsid w:val="00202DC1"/>
    <w:rsid w:val="00203520"/>
    <w:rsid w:val="002116EE"/>
    <w:rsid w:val="00211EA9"/>
    <w:rsid w:val="00216C79"/>
    <w:rsid w:val="00216F7C"/>
    <w:rsid w:val="00217BC9"/>
    <w:rsid w:val="00225FC6"/>
    <w:rsid w:val="002309D8"/>
    <w:rsid w:val="00247A61"/>
    <w:rsid w:val="00255BFB"/>
    <w:rsid w:val="00263A5B"/>
    <w:rsid w:val="0026466E"/>
    <w:rsid w:val="0027097B"/>
    <w:rsid w:val="00272446"/>
    <w:rsid w:val="002731F6"/>
    <w:rsid w:val="002A16D2"/>
    <w:rsid w:val="002A7FE2"/>
    <w:rsid w:val="002C0B25"/>
    <w:rsid w:val="002C542E"/>
    <w:rsid w:val="002C70F3"/>
    <w:rsid w:val="002E1B4F"/>
    <w:rsid w:val="002F2E67"/>
    <w:rsid w:val="002F6D32"/>
    <w:rsid w:val="002F7981"/>
    <w:rsid w:val="002F7CB3"/>
    <w:rsid w:val="00314860"/>
    <w:rsid w:val="00314E1B"/>
    <w:rsid w:val="00315546"/>
    <w:rsid w:val="00330567"/>
    <w:rsid w:val="00332526"/>
    <w:rsid w:val="00332646"/>
    <w:rsid w:val="00340535"/>
    <w:rsid w:val="003431D1"/>
    <w:rsid w:val="00362848"/>
    <w:rsid w:val="003657DE"/>
    <w:rsid w:val="00371E94"/>
    <w:rsid w:val="00386A9D"/>
    <w:rsid w:val="00391081"/>
    <w:rsid w:val="00395249"/>
    <w:rsid w:val="003A10AF"/>
    <w:rsid w:val="003B2789"/>
    <w:rsid w:val="003B6BA6"/>
    <w:rsid w:val="003C05B6"/>
    <w:rsid w:val="003C13CE"/>
    <w:rsid w:val="003D1D76"/>
    <w:rsid w:val="003D2CCB"/>
    <w:rsid w:val="003D5D58"/>
    <w:rsid w:val="003E2518"/>
    <w:rsid w:val="003E392B"/>
    <w:rsid w:val="003E7CEF"/>
    <w:rsid w:val="003F58B9"/>
    <w:rsid w:val="003F661E"/>
    <w:rsid w:val="00400B88"/>
    <w:rsid w:val="00414E4F"/>
    <w:rsid w:val="004243D1"/>
    <w:rsid w:val="00427E16"/>
    <w:rsid w:val="004310A6"/>
    <w:rsid w:val="0043738E"/>
    <w:rsid w:val="00443F85"/>
    <w:rsid w:val="0046158A"/>
    <w:rsid w:val="004628AD"/>
    <w:rsid w:val="0047336B"/>
    <w:rsid w:val="00475F31"/>
    <w:rsid w:val="004816E9"/>
    <w:rsid w:val="00484008"/>
    <w:rsid w:val="004912D4"/>
    <w:rsid w:val="004A76FC"/>
    <w:rsid w:val="004B1EF7"/>
    <w:rsid w:val="004B3FAD"/>
    <w:rsid w:val="004C5749"/>
    <w:rsid w:val="004D4A76"/>
    <w:rsid w:val="004F2B3C"/>
    <w:rsid w:val="004F5F0F"/>
    <w:rsid w:val="005006B1"/>
    <w:rsid w:val="00501DCA"/>
    <w:rsid w:val="00507020"/>
    <w:rsid w:val="00507EA6"/>
    <w:rsid w:val="00511FDF"/>
    <w:rsid w:val="00513A47"/>
    <w:rsid w:val="00515B53"/>
    <w:rsid w:val="00517749"/>
    <w:rsid w:val="00521236"/>
    <w:rsid w:val="0052427F"/>
    <w:rsid w:val="00525D4D"/>
    <w:rsid w:val="005408DF"/>
    <w:rsid w:val="00547CCE"/>
    <w:rsid w:val="00557032"/>
    <w:rsid w:val="00573344"/>
    <w:rsid w:val="005749F3"/>
    <w:rsid w:val="00574ED6"/>
    <w:rsid w:val="0057728E"/>
    <w:rsid w:val="005833EB"/>
    <w:rsid w:val="00583F9B"/>
    <w:rsid w:val="005A79E4"/>
    <w:rsid w:val="005A7EA2"/>
    <w:rsid w:val="005B23BC"/>
    <w:rsid w:val="005B522E"/>
    <w:rsid w:val="005B6D82"/>
    <w:rsid w:val="005C2BFA"/>
    <w:rsid w:val="005C2C75"/>
    <w:rsid w:val="005C689C"/>
    <w:rsid w:val="005E5C10"/>
    <w:rsid w:val="005F2C78"/>
    <w:rsid w:val="00603BBD"/>
    <w:rsid w:val="006144E4"/>
    <w:rsid w:val="006478BD"/>
    <w:rsid w:val="00650299"/>
    <w:rsid w:val="00651597"/>
    <w:rsid w:val="00655704"/>
    <w:rsid w:val="00655FC5"/>
    <w:rsid w:val="00674BDA"/>
    <w:rsid w:val="00675669"/>
    <w:rsid w:val="00695E8D"/>
    <w:rsid w:val="00695FBD"/>
    <w:rsid w:val="006A714F"/>
    <w:rsid w:val="006A7950"/>
    <w:rsid w:val="006B24EA"/>
    <w:rsid w:val="006C486F"/>
    <w:rsid w:val="006D1BCA"/>
    <w:rsid w:val="006E2258"/>
    <w:rsid w:val="006E3111"/>
    <w:rsid w:val="006E5D5B"/>
    <w:rsid w:val="006F7E15"/>
    <w:rsid w:val="007106D2"/>
    <w:rsid w:val="00711123"/>
    <w:rsid w:val="00713F57"/>
    <w:rsid w:val="00722007"/>
    <w:rsid w:val="00732E03"/>
    <w:rsid w:val="00756D60"/>
    <w:rsid w:val="0076151E"/>
    <w:rsid w:val="00771B82"/>
    <w:rsid w:val="00780B0B"/>
    <w:rsid w:val="0079102A"/>
    <w:rsid w:val="00795FB6"/>
    <w:rsid w:val="007A40B6"/>
    <w:rsid w:val="007C2E4B"/>
    <w:rsid w:val="007C57CC"/>
    <w:rsid w:val="007C63CD"/>
    <w:rsid w:val="007D3C04"/>
    <w:rsid w:val="007E3994"/>
    <w:rsid w:val="007E3E2A"/>
    <w:rsid w:val="007E4B34"/>
    <w:rsid w:val="00804436"/>
    <w:rsid w:val="00814E0A"/>
    <w:rsid w:val="008160C2"/>
    <w:rsid w:val="00822581"/>
    <w:rsid w:val="008309DD"/>
    <w:rsid w:val="0083227A"/>
    <w:rsid w:val="00837944"/>
    <w:rsid w:val="00845DD6"/>
    <w:rsid w:val="00846EEB"/>
    <w:rsid w:val="00850625"/>
    <w:rsid w:val="00856748"/>
    <w:rsid w:val="008605EB"/>
    <w:rsid w:val="00866900"/>
    <w:rsid w:val="00876A8A"/>
    <w:rsid w:val="00881BA1"/>
    <w:rsid w:val="00883963"/>
    <w:rsid w:val="00891D22"/>
    <w:rsid w:val="008965D1"/>
    <w:rsid w:val="008A2A72"/>
    <w:rsid w:val="008B6DD1"/>
    <w:rsid w:val="008C2302"/>
    <w:rsid w:val="008C26B8"/>
    <w:rsid w:val="008C4E8F"/>
    <w:rsid w:val="008D7003"/>
    <w:rsid w:val="008E08F8"/>
    <w:rsid w:val="008F208F"/>
    <w:rsid w:val="009249F8"/>
    <w:rsid w:val="009454D1"/>
    <w:rsid w:val="009507C2"/>
    <w:rsid w:val="009509DA"/>
    <w:rsid w:val="00970C95"/>
    <w:rsid w:val="00976CB2"/>
    <w:rsid w:val="00977E8D"/>
    <w:rsid w:val="00982084"/>
    <w:rsid w:val="00995963"/>
    <w:rsid w:val="009A50CB"/>
    <w:rsid w:val="009A6A19"/>
    <w:rsid w:val="009B61EB"/>
    <w:rsid w:val="009C2064"/>
    <w:rsid w:val="009C7A1D"/>
    <w:rsid w:val="009D1068"/>
    <w:rsid w:val="009D1697"/>
    <w:rsid w:val="009E3FFE"/>
    <w:rsid w:val="009E5C99"/>
    <w:rsid w:val="009F3A46"/>
    <w:rsid w:val="009F6520"/>
    <w:rsid w:val="00A014F8"/>
    <w:rsid w:val="00A02622"/>
    <w:rsid w:val="00A20413"/>
    <w:rsid w:val="00A40BFE"/>
    <w:rsid w:val="00A5173C"/>
    <w:rsid w:val="00A56F36"/>
    <w:rsid w:val="00A61AEF"/>
    <w:rsid w:val="00A748A8"/>
    <w:rsid w:val="00A758A5"/>
    <w:rsid w:val="00A761BC"/>
    <w:rsid w:val="00A80722"/>
    <w:rsid w:val="00A81C4E"/>
    <w:rsid w:val="00A9787A"/>
    <w:rsid w:val="00AA042A"/>
    <w:rsid w:val="00AA5A47"/>
    <w:rsid w:val="00AA64B5"/>
    <w:rsid w:val="00AA7E65"/>
    <w:rsid w:val="00AB3FE9"/>
    <w:rsid w:val="00AC5651"/>
    <w:rsid w:val="00AC7B61"/>
    <w:rsid w:val="00AD15DC"/>
    <w:rsid w:val="00AD2345"/>
    <w:rsid w:val="00AD5636"/>
    <w:rsid w:val="00AF173A"/>
    <w:rsid w:val="00B0086D"/>
    <w:rsid w:val="00B066A4"/>
    <w:rsid w:val="00B07A13"/>
    <w:rsid w:val="00B12EFD"/>
    <w:rsid w:val="00B16AF8"/>
    <w:rsid w:val="00B2153A"/>
    <w:rsid w:val="00B33B08"/>
    <w:rsid w:val="00B410AF"/>
    <w:rsid w:val="00B4279B"/>
    <w:rsid w:val="00B45FC9"/>
    <w:rsid w:val="00B61DD7"/>
    <w:rsid w:val="00B64226"/>
    <w:rsid w:val="00B64D41"/>
    <w:rsid w:val="00B658E5"/>
    <w:rsid w:val="00B75C55"/>
    <w:rsid w:val="00B76F35"/>
    <w:rsid w:val="00B81138"/>
    <w:rsid w:val="00B87289"/>
    <w:rsid w:val="00B9250D"/>
    <w:rsid w:val="00B9367A"/>
    <w:rsid w:val="00BB1F8F"/>
    <w:rsid w:val="00BB36EB"/>
    <w:rsid w:val="00BC27CD"/>
    <w:rsid w:val="00BC7CCF"/>
    <w:rsid w:val="00BE470B"/>
    <w:rsid w:val="00BF4878"/>
    <w:rsid w:val="00BF6F68"/>
    <w:rsid w:val="00C07355"/>
    <w:rsid w:val="00C258E9"/>
    <w:rsid w:val="00C432D3"/>
    <w:rsid w:val="00C57A91"/>
    <w:rsid w:val="00C60B99"/>
    <w:rsid w:val="00C70FF7"/>
    <w:rsid w:val="00C74247"/>
    <w:rsid w:val="00C949DC"/>
    <w:rsid w:val="00C97168"/>
    <w:rsid w:val="00CA3D79"/>
    <w:rsid w:val="00CA5E1E"/>
    <w:rsid w:val="00CB799D"/>
    <w:rsid w:val="00CC01C2"/>
    <w:rsid w:val="00CC0BB0"/>
    <w:rsid w:val="00CC4A0C"/>
    <w:rsid w:val="00CC6451"/>
    <w:rsid w:val="00CD66E2"/>
    <w:rsid w:val="00CD7875"/>
    <w:rsid w:val="00CE7628"/>
    <w:rsid w:val="00CF21F2"/>
    <w:rsid w:val="00CF269A"/>
    <w:rsid w:val="00CF5B43"/>
    <w:rsid w:val="00D02712"/>
    <w:rsid w:val="00D046A7"/>
    <w:rsid w:val="00D04867"/>
    <w:rsid w:val="00D1312F"/>
    <w:rsid w:val="00D1781D"/>
    <w:rsid w:val="00D214D0"/>
    <w:rsid w:val="00D271AB"/>
    <w:rsid w:val="00D5298B"/>
    <w:rsid w:val="00D61033"/>
    <w:rsid w:val="00D6546B"/>
    <w:rsid w:val="00D72C76"/>
    <w:rsid w:val="00D82115"/>
    <w:rsid w:val="00DA03FE"/>
    <w:rsid w:val="00DA193D"/>
    <w:rsid w:val="00DA535D"/>
    <w:rsid w:val="00DB178B"/>
    <w:rsid w:val="00DB2EDA"/>
    <w:rsid w:val="00DB33FF"/>
    <w:rsid w:val="00DC17D3"/>
    <w:rsid w:val="00DC5274"/>
    <w:rsid w:val="00DC5E9A"/>
    <w:rsid w:val="00DD0EC2"/>
    <w:rsid w:val="00DD4BED"/>
    <w:rsid w:val="00DE0B8E"/>
    <w:rsid w:val="00DE39F0"/>
    <w:rsid w:val="00DF0AF3"/>
    <w:rsid w:val="00DF3EA9"/>
    <w:rsid w:val="00DF6917"/>
    <w:rsid w:val="00DF7E9F"/>
    <w:rsid w:val="00E0597E"/>
    <w:rsid w:val="00E0650C"/>
    <w:rsid w:val="00E067A1"/>
    <w:rsid w:val="00E27D7E"/>
    <w:rsid w:val="00E42E13"/>
    <w:rsid w:val="00E46758"/>
    <w:rsid w:val="00E47759"/>
    <w:rsid w:val="00E50713"/>
    <w:rsid w:val="00E53FFE"/>
    <w:rsid w:val="00E56D5C"/>
    <w:rsid w:val="00E6257C"/>
    <w:rsid w:val="00E63C59"/>
    <w:rsid w:val="00E84762"/>
    <w:rsid w:val="00E857D3"/>
    <w:rsid w:val="00E91678"/>
    <w:rsid w:val="00E96DD5"/>
    <w:rsid w:val="00EC3350"/>
    <w:rsid w:val="00ED12AD"/>
    <w:rsid w:val="00ED309D"/>
    <w:rsid w:val="00ED4BA1"/>
    <w:rsid w:val="00EE1DFB"/>
    <w:rsid w:val="00F01615"/>
    <w:rsid w:val="00F1246C"/>
    <w:rsid w:val="00F22879"/>
    <w:rsid w:val="00F25662"/>
    <w:rsid w:val="00F25EEC"/>
    <w:rsid w:val="00F26CD6"/>
    <w:rsid w:val="00F359A0"/>
    <w:rsid w:val="00F367B8"/>
    <w:rsid w:val="00F64B31"/>
    <w:rsid w:val="00F8266B"/>
    <w:rsid w:val="00F9157C"/>
    <w:rsid w:val="00F96676"/>
    <w:rsid w:val="00FA124A"/>
    <w:rsid w:val="00FA39BC"/>
    <w:rsid w:val="00FC08DD"/>
    <w:rsid w:val="00FC2316"/>
    <w:rsid w:val="00FC2CFD"/>
    <w:rsid w:val="00FC41D1"/>
    <w:rsid w:val="00FD1265"/>
    <w:rsid w:val="00FD45E0"/>
    <w:rsid w:val="00FE6D51"/>
    <w:rsid w:val="07358418"/>
    <w:rsid w:val="0B7297EE"/>
    <w:rsid w:val="0D09A99B"/>
    <w:rsid w:val="0F40AB60"/>
    <w:rsid w:val="250BA161"/>
    <w:rsid w:val="43439453"/>
    <w:rsid w:val="466C6740"/>
    <w:rsid w:val="4DDF167E"/>
    <w:rsid w:val="561E264B"/>
    <w:rsid w:val="5A503942"/>
    <w:rsid w:val="7F9C4B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23043"/>
  <w15:docId w15:val="{BB62164C-7B55-4AA1-B566-77DA997C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0F3"/>
    <w:rPr>
      <w:rFonts w:ascii="Times New Roman" w:hAnsi="Times New Roman"/>
      <w:b/>
      <w:sz w:val="28"/>
      <w:lang w:val="en-GB" w:eastAsia="en-US"/>
    </w:rPr>
  </w:style>
  <w:style w:type="character" w:customStyle="1" w:styleId="Heading2Char">
    <w:name w:val="Heading 2 Char"/>
    <w:basedOn w:val="DefaultParagraphFont"/>
    <w:link w:val="Heading2"/>
    <w:rsid w:val="002C70F3"/>
    <w:rPr>
      <w:rFonts w:ascii="Times New Roman" w:hAnsi="Times New Roman"/>
      <w:b/>
      <w:sz w:val="24"/>
      <w:lang w:val="en-GB" w:eastAsia="en-US"/>
    </w:rPr>
  </w:style>
  <w:style w:type="character" w:customStyle="1" w:styleId="Heading3Char">
    <w:name w:val="Heading 3 Char"/>
    <w:basedOn w:val="DefaultParagraphFont"/>
    <w:link w:val="Heading3"/>
    <w:rsid w:val="002C70F3"/>
    <w:rPr>
      <w:rFonts w:ascii="Times New Roman" w:hAnsi="Times New Roman"/>
      <w:b/>
      <w:sz w:val="24"/>
      <w:lang w:val="en-GB" w:eastAsia="en-US"/>
    </w:rPr>
  </w:style>
  <w:style w:type="character" w:customStyle="1" w:styleId="Heading4Char">
    <w:name w:val="Heading 4 Char"/>
    <w:basedOn w:val="DefaultParagraphFont"/>
    <w:link w:val="Heading4"/>
    <w:rsid w:val="002C70F3"/>
    <w:rPr>
      <w:rFonts w:ascii="Times New Roman" w:hAnsi="Times New Roman"/>
      <w:b/>
      <w:sz w:val="24"/>
      <w:lang w:val="en-GB" w:eastAsia="en-US"/>
    </w:rPr>
  </w:style>
  <w:style w:type="character" w:customStyle="1" w:styleId="Heading5Char">
    <w:name w:val="Heading 5 Char"/>
    <w:basedOn w:val="DefaultParagraphFont"/>
    <w:link w:val="Heading5"/>
    <w:rsid w:val="002C70F3"/>
    <w:rPr>
      <w:rFonts w:ascii="Times New Roman" w:hAnsi="Times New Roman"/>
      <w:b/>
      <w:sz w:val="24"/>
      <w:lang w:val="en-GB" w:eastAsia="en-US"/>
    </w:rPr>
  </w:style>
  <w:style w:type="character" w:customStyle="1" w:styleId="Heading6Char">
    <w:name w:val="Heading 6 Char"/>
    <w:basedOn w:val="DefaultParagraphFont"/>
    <w:link w:val="Heading6"/>
    <w:rsid w:val="002C70F3"/>
    <w:rPr>
      <w:rFonts w:ascii="Times New Roman" w:hAnsi="Times New Roman"/>
      <w:b/>
      <w:sz w:val="24"/>
      <w:lang w:val="en-GB" w:eastAsia="en-US"/>
    </w:rPr>
  </w:style>
  <w:style w:type="character" w:customStyle="1" w:styleId="Heading7Char">
    <w:name w:val="Heading 7 Char"/>
    <w:basedOn w:val="DefaultParagraphFont"/>
    <w:link w:val="Heading7"/>
    <w:rsid w:val="002C70F3"/>
    <w:rPr>
      <w:rFonts w:ascii="Times New Roman" w:hAnsi="Times New Roman"/>
      <w:b/>
      <w:sz w:val="24"/>
      <w:lang w:val="en-GB" w:eastAsia="en-US"/>
    </w:rPr>
  </w:style>
  <w:style w:type="character" w:customStyle="1" w:styleId="Heading8Char">
    <w:name w:val="Heading 8 Char"/>
    <w:basedOn w:val="DefaultParagraphFont"/>
    <w:link w:val="Heading8"/>
    <w:rsid w:val="002C70F3"/>
    <w:rPr>
      <w:rFonts w:ascii="Times New Roman" w:hAnsi="Times New Roman"/>
      <w:b/>
      <w:sz w:val="24"/>
      <w:lang w:val="en-GB" w:eastAsia="en-US"/>
    </w:rPr>
  </w:style>
  <w:style w:type="character" w:customStyle="1" w:styleId="Heading9Char">
    <w:name w:val="Heading 9 Char"/>
    <w:basedOn w:val="DefaultParagraphFont"/>
    <w:link w:val="Heading9"/>
    <w:rsid w:val="002C70F3"/>
    <w:rPr>
      <w:rFonts w:ascii="Times New Roman" w:hAnsi="Times New Roman"/>
      <w:b/>
      <w:sz w:val="24"/>
      <w:lang w:val="en-GB" w:eastAsia="en-US"/>
    </w:rPr>
  </w:style>
  <w:style w:type="paragraph" w:customStyle="1" w:styleId="Normalaftertitle">
    <w:name w:val="Normal_after_title"/>
    <w:basedOn w:val="Normal"/>
    <w:next w:val="Normal"/>
    <w:link w:val="NormalaftertitleChar"/>
    <w:rsid w:val="00F359A0"/>
    <w:pPr>
      <w:spacing w:before="360"/>
    </w:pPr>
    <w:rPr>
      <w:lang w:val="fr-FR" w:eastAsia="zh-CN"/>
    </w:rPr>
  </w:style>
  <w:style w:type="character" w:customStyle="1" w:styleId="NormalaftertitleChar">
    <w:name w:val="Normal_after_title Char"/>
    <w:basedOn w:val="DefaultParagraphFont"/>
    <w:link w:val="Normalaftertitle"/>
    <w:locked/>
    <w:rsid w:val="00F359A0"/>
    <w:rPr>
      <w:rFonts w:ascii="Times New Roman" w:hAnsi="Times New Roman"/>
      <w:sz w:val="24"/>
      <w:lang w:val="fr-FR"/>
    </w:rPr>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2C70F3"/>
    <w:rPr>
      <w:rFonts w:ascii="Times New Roman" w:hAnsi="Times New Roman"/>
      <w:sz w:val="24"/>
      <w:lang w:val="en-GB" w:eastAsia="en-US"/>
    </w:rPr>
  </w:style>
  <w:style w:type="paragraph" w:styleId="NormalIndent">
    <w:name w:val="Normal Indent"/>
    <w:basedOn w:val="Normal"/>
    <w:rsid w:val="008F208F"/>
    <w:pPr>
      <w:ind w:left="1134"/>
    </w:p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locked/>
    <w:rsid w:val="002C70F3"/>
    <w:rPr>
      <w:rFonts w:ascii="Times New Roman" w:hAnsi="Times New Roman"/>
      <w:lang w:val="en-GB" w:eastAsia="en-US"/>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character" w:customStyle="1" w:styleId="FigureNoChar">
    <w:name w:val="Figure_No Char"/>
    <w:link w:val="FigureNo"/>
    <w:locked/>
    <w:rsid w:val="002C70F3"/>
    <w:rPr>
      <w:rFonts w:ascii="Times New Roman" w:hAnsi="Times New Roman"/>
      <w:caps/>
      <w:lang w:val="en-GB" w:eastAsia="en-US"/>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uiPriority w:val="99"/>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8F208F"/>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rsid w:val="008F208F"/>
    <w:rPr>
      <w:rFonts w:ascii="Times New Roman" w:hAnsi="Times New Roman"/>
      <w:sz w:val="24"/>
      <w:lang w:val="en-GB" w:eastAsia="en-US"/>
    </w:r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AnnexNo">
    <w:name w:val="Annex_No"/>
    <w:basedOn w:val="Normal"/>
    <w:next w:val="Normal"/>
    <w:link w:val="AnnexNoCar"/>
    <w:rsid w:val="008F208F"/>
    <w:pPr>
      <w:keepNext/>
      <w:keepLines/>
      <w:spacing w:before="480" w:after="80"/>
      <w:jc w:val="center"/>
    </w:pPr>
    <w:rPr>
      <w:caps/>
      <w:sz w:val="28"/>
    </w:rPr>
  </w:style>
  <w:style w:type="character" w:customStyle="1" w:styleId="AnnexNoCar">
    <w:name w:val="Annex_No Car"/>
    <w:link w:val="AnnexNo"/>
    <w:locked/>
    <w:rsid w:val="002C70F3"/>
    <w:rPr>
      <w:rFonts w:ascii="Times New Roman" w:hAnsi="Times New Roman"/>
      <w:caps/>
      <w:sz w:val="28"/>
      <w:lang w:val="en-GB" w:eastAsia="en-US"/>
    </w:r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Rectitle">
    <w:name w:val="Rec_title"/>
    <w:basedOn w:val="Normal"/>
    <w:next w:val="Normal"/>
    <w:rsid w:val="00FA39BC"/>
    <w:pPr>
      <w:keepNext/>
      <w:keepLines/>
      <w:spacing w:before="240"/>
      <w:jc w:val="center"/>
    </w:pPr>
    <w:rPr>
      <w:rFonts w:ascii="Times New Roman Bold" w:hAnsi="Times New Roman Bold"/>
      <w:b/>
      <w:sz w:val="28"/>
    </w:rPr>
  </w:style>
  <w:style w:type="paragraph" w:customStyle="1" w:styleId="Reftitle">
    <w:name w:val="Ref_title"/>
    <w:basedOn w:val="Normal"/>
    <w:next w:val="Normal"/>
    <w:rsid w:val="00E63C59"/>
    <w:pPr>
      <w:spacing w:before="480"/>
      <w:jc w:val="center"/>
    </w:pPr>
    <w:rPr>
      <w:caps/>
    </w:rPr>
  </w:style>
  <w:style w:type="paragraph" w:customStyle="1" w:styleId="Repref">
    <w:name w:val="Rep_ref"/>
    <w:basedOn w:val="Normal"/>
    <w:next w:val="Normal"/>
    <w:rsid w:val="00FA39BC"/>
    <w:pPr>
      <w:keepNext/>
      <w:keepLines/>
      <w:jc w:val="center"/>
    </w:pPr>
  </w:style>
  <w:style w:type="paragraph" w:customStyle="1" w:styleId="Source">
    <w:name w:val="Source"/>
    <w:basedOn w:val="Normal"/>
    <w:next w:val="Normal"/>
    <w:link w:val="SourceChar"/>
    <w:rsid w:val="008F208F"/>
    <w:pPr>
      <w:spacing w:before="840"/>
      <w:jc w:val="center"/>
    </w:pPr>
    <w:rPr>
      <w:b/>
      <w:sz w:val="28"/>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locked/>
    <w:rsid w:val="002C70F3"/>
    <w:rPr>
      <w:rFonts w:ascii="Times New Roman Bold" w:hAnsi="Times New Roman Bold" w:cs="Times New Roman Bold"/>
      <w:b/>
      <w:lang w:val="en-GB" w:eastAsia="en-US"/>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2C70F3"/>
    <w:rPr>
      <w:rFonts w:ascii="Times New Roman Bold" w:hAnsi="Times New Roman Bold"/>
      <w:b/>
      <w:lang w:val="en-GB" w:eastAsia="en-US"/>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9507C2"/>
    <w:pPr>
      <w:spacing w:after="240"/>
      <w:jc w:val="center"/>
    </w:pPr>
    <w:rPr>
      <w:lang w:val="en-US" w:eastAsia="zh-CN"/>
    </w:r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9507C2"/>
    <w:pPr>
      <w:keepNext/>
      <w:keepLines/>
      <w:spacing w:before="0" w:after="120"/>
      <w:jc w:val="center"/>
    </w:pPr>
    <w:rPr>
      <w:rFonts w:ascii="Times New Roman Bold" w:hAnsi="Times New Roman Bold"/>
      <w:b/>
      <w:spacing w:val="-1"/>
      <w:sz w:val="20"/>
      <w:lang w:val="en-US"/>
    </w:rPr>
  </w:style>
  <w:style w:type="character" w:customStyle="1" w:styleId="FiguretitleChar">
    <w:name w:val="Figure_title Char"/>
    <w:link w:val="Figuretitle"/>
    <w:locked/>
    <w:rsid w:val="009507C2"/>
    <w:rPr>
      <w:rFonts w:ascii="Times New Roman Bold" w:hAnsi="Times New Roman Bold"/>
      <w:b/>
      <w:spacing w:val="-1"/>
      <w:lang w:eastAsia="en-US"/>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character" w:customStyle="1" w:styleId="BalloonTextChar">
    <w:name w:val="Balloon Text Char"/>
    <w:basedOn w:val="DefaultParagraphFont"/>
    <w:link w:val="BalloonText"/>
    <w:uiPriority w:val="99"/>
    <w:rsid w:val="002C70F3"/>
    <w:rPr>
      <w:rFonts w:ascii="Tahoma" w:hAnsi="Tahoma" w:cs="Tahoma"/>
      <w:sz w:val="16"/>
      <w:szCs w:val="16"/>
      <w:lang w:val="en-GB" w:eastAsia="en-US"/>
    </w:rPr>
  </w:style>
  <w:style w:type="paragraph" w:styleId="BalloonText">
    <w:name w:val="Balloon Text"/>
    <w:basedOn w:val="Normal"/>
    <w:link w:val="BalloonTextChar"/>
    <w:uiPriority w:val="99"/>
    <w:rsid w:val="002C70F3"/>
    <w:pPr>
      <w:spacing w:before="0"/>
    </w:pPr>
    <w:rPr>
      <w:rFonts w:ascii="Tahoma" w:hAnsi="Tahoma" w:cs="Tahoma"/>
      <w:sz w:val="16"/>
      <w:szCs w:val="16"/>
    </w:rPr>
  </w:style>
  <w:style w:type="character" w:styleId="Hyperlink">
    <w:name w:val="Hyperlink"/>
    <w:basedOn w:val="DefaultParagraphFont"/>
    <w:rsid w:val="002C70F3"/>
    <w:rPr>
      <w:rFonts w:cs="Times New Roman"/>
      <w:color w:val="0000FF"/>
      <w:u w:val="single"/>
    </w:rPr>
  </w:style>
  <w:style w:type="paragraph" w:customStyle="1" w:styleId="Repdate">
    <w:name w:val="Rep_date"/>
    <w:basedOn w:val="Normal"/>
    <w:next w:val="Normal"/>
    <w:rsid w:val="007D3C04"/>
    <w:pPr>
      <w:keepNext/>
      <w:keepLines/>
      <w:jc w:val="right"/>
    </w:pPr>
    <w:rPr>
      <w:sz w:val="22"/>
    </w:rPr>
  </w:style>
  <w:style w:type="paragraph" w:customStyle="1" w:styleId="RepNo">
    <w:name w:val="Rep_No"/>
    <w:basedOn w:val="Normal"/>
    <w:next w:val="Normal"/>
    <w:rsid w:val="00DA193D"/>
    <w:pPr>
      <w:keepNext/>
      <w:keepLines/>
      <w:spacing w:before="480"/>
      <w:jc w:val="center"/>
    </w:pPr>
    <w:rPr>
      <w:caps/>
      <w:sz w:val="28"/>
    </w:rPr>
  </w:style>
  <w:style w:type="paragraph" w:customStyle="1" w:styleId="Reptitle">
    <w:name w:val="Rep_title"/>
    <w:basedOn w:val="Rectitle"/>
    <w:next w:val="Repref"/>
    <w:rsid w:val="00DA193D"/>
  </w:style>
  <w:style w:type="paragraph" w:customStyle="1" w:styleId="Tablelegend">
    <w:name w:val="Table_legend"/>
    <w:basedOn w:val="Normal"/>
    <w:link w:val="TablelegendChar"/>
    <w:rsid w:val="00507EA6"/>
    <w:pPr>
      <w:tabs>
        <w:tab w:val="left" w:pos="284"/>
      </w:tabs>
      <w:spacing w:before="40" w:after="40"/>
    </w:pPr>
    <w:rPr>
      <w:sz w:val="18"/>
    </w:rPr>
  </w:style>
  <w:style w:type="paragraph" w:customStyle="1" w:styleId="Tablefin">
    <w:name w:val="Table_fin"/>
    <w:basedOn w:val="Normal"/>
    <w:rsid w:val="006A714F"/>
    <w:pPr>
      <w:spacing w:before="0"/>
    </w:pPr>
    <w:rPr>
      <w:sz w:val="20"/>
      <w:lang w:val="en-US"/>
    </w:rPr>
  </w:style>
  <w:style w:type="paragraph" w:customStyle="1" w:styleId="Reftext">
    <w:name w:val="Ref_text"/>
    <w:basedOn w:val="Normal"/>
    <w:rsid w:val="00517749"/>
    <w:pPr>
      <w:ind w:left="1134" w:hanging="1134"/>
    </w:pPr>
  </w:style>
  <w:style w:type="paragraph" w:customStyle="1" w:styleId="ParaNum">
    <w:name w:val="ParaNum"/>
    <w:basedOn w:val="Normal"/>
    <w:link w:val="ParaNumChar"/>
    <w:rsid w:val="00E84762"/>
    <w:pPr>
      <w:widowControl w:val="0"/>
      <w:numPr>
        <w:numId w:val="1"/>
      </w:numPr>
      <w:tabs>
        <w:tab w:val="clear" w:pos="1080"/>
        <w:tab w:val="clear" w:pos="1134"/>
        <w:tab w:val="clear" w:pos="1871"/>
        <w:tab w:val="clear" w:pos="2268"/>
        <w:tab w:val="num" w:pos="1440"/>
      </w:tabs>
      <w:overflowPunct/>
      <w:autoSpaceDE/>
      <w:autoSpaceDN/>
      <w:adjustRightInd/>
      <w:spacing w:before="0" w:after="120"/>
      <w:textAlignment w:val="auto"/>
    </w:pPr>
    <w:rPr>
      <w:snapToGrid w:val="0"/>
      <w:kern w:val="28"/>
      <w:sz w:val="22"/>
      <w:lang w:val="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E84762"/>
  </w:style>
  <w:style w:type="character" w:customStyle="1" w:styleId="ParaNumChar">
    <w:name w:val="ParaNum Char"/>
    <w:link w:val="ParaNum"/>
    <w:rsid w:val="00E84762"/>
    <w:rPr>
      <w:rFonts w:ascii="Times New Roman" w:hAnsi="Times New Roman"/>
      <w:snapToGrid w:val="0"/>
      <w:kern w:val="28"/>
      <w:sz w:val="22"/>
      <w:lang w:eastAsia="en-US"/>
    </w:rPr>
  </w:style>
  <w:style w:type="character" w:styleId="CommentReference">
    <w:name w:val="annotation reference"/>
    <w:basedOn w:val="DefaultParagraphFont"/>
    <w:semiHidden/>
    <w:unhideWhenUsed/>
    <w:rsid w:val="00130629"/>
    <w:rPr>
      <w:sz w:val="16"/>
      <w:szCs w:val="16"/>
    </w:rPr>
  </w:style>
  <w:style w:type="paragraph" w:styleId="CommentText">
    <w:name w:val="annotation text"/>
    <w:basedOn w:val="Normal"/>
    <w:link w:val="CommentTextChar"/>
    <w:unhideWhenUsed/>
    <w:rsid w:val="00130629"/>
    <w:rPr>
      <w:sz w:val="20"/>
    </w:rPr>
  </w:style>
  <w:style w:type="character" w:customStyle="1" w:styleId="CommentTextChar">
    <w:name w:val="Comment Text Char"/>
    <w:basedOn w:val="DefaultParagraphFont"/>
    <w:link w:val="CommentText"/>
    <w:rsid w:val="0013062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30629"/>
    <w:rPr>
      <w:b/>
      <w:bCs/>
    </w:rPr>
  </w:style>
  <w:style w:type="character" w:customStyle="1" w:styleId="CommentSubjectChar">
    <w:name w:val="Comment Subject Char"/>
    <w:basedOn w:val="CommentTextChar"/>
    <w:link w:val="CommentSubject"/>
    <w:semiHidden/>
    <w:rsid w:val="00130629"/>
    <w:rPr>
      <w:rFonts w:ascii="Times New Roman" w:hAnsi="Times New Roman"/>
      <w:b/>
      <w:bCs/>
      <w:lang w:val="en-GB" w:eastAsia="en-US"/>
    </w:rPr>
  </w:style>
  <w:style w:type="character" w:customStyle="1" w:styleId="SourceChar">
    <w:name w:val="Source Char"/>
    <w:basedOn w:val="DefaultParagraphFont"/>
    <w:link w:val="Source"/>
    <w:locked/>
    <w:rsid w:val="007E3E2A"/>
    <w:rPr>
      <w:rFonts w:ascii="Times New Roman" w:hAnsi="Times New Roman"/>
      <w:b/>
      <w:sz w:val="28"/>
      <w:lang w:val="en-GB" w:eastAsia="en-US"/>
    </w:rPr>
  </w:style>
  <w:style w:type="character" w:customStyle="1" w:styleId="Title1Char">
    <w:name w:val="Title 1 Char"/>
    <w:link w:val="Title1"/>
    <w:locked/>
    <w:rsid w:val="007E3E2A"/>
    <w:rPr>
      <w:rFonts w:ascii="Times New Roman" w:hAnsi="Times New Roman"/>
      <w:caps/>
      <w:sz w:val="28"/>
      <w:lang w:val="en-GB" w:eastAsia="en-US"/>
    </w:rPr>
  </w:style>
  <w:style w:type="paragraph" w:customStyle="1" w:styleId="TabletitleBR">
    <w:name w:val="Table_title_BR"/>
    <w:basedOn w:val="Normal"/>
    <w:next w:val="Normal"/>
    <w:rsid w:val="007E3E2A"/>
    <w:pPr>
      <w:keepNext/>
      <w:keepLines/>
      <w:tabs>
        <w:tab w:val="clear" w:pos="1134"/>
        <w:tab w:val="clear" w:pos="1871"/>
        <w:tab w:val="clear" w:pos="2268"/>
      </w:tabs>
      <w:overflowPunct/>
      <w:autoSpaceDE/>
      <w:autoSpaceDN/>
      <w:adjustRightInd/>
      <w:spacing w:before="0" w:after="120"/>
      <w:jc w:val="center"/>
      <w:textAlignment w:val="auto"/>
    </w:pPr>
    <w:rPr>
      <w:b/>
    </w:rPr>
  </w:style>
  <w:style w:type="paragraph" w:styleId="BodyTextIndent">
    <w:name w:val="Body Text Indent"/>
    <w:basedOn w:val="Normal"/>
    <w:link w:val="BodyTextIndentChar"/>
    <w:rsid w:val="007E3E2A"/>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7E3E2A"/>
    <w:rPr>
      <w:rFonts w:ascii="Times New Roman" w:hAnsi="Times New Roman"/>
      <w:sz w:val="24"/>
      <w:lang w:val="en-GB" w:eastAsia="en-US"/>
    </w:rPr>
  </w:style>
  <w:style w:type="paragraph" w:styleId="Revision">
    <w:name w:val="Revision"/>
    <w:hidden/>
    <w:uiPriority w:val="99"/>
    <w:semiHidden/>
    <w:rsid w:val="00675669"/>
    <w:rPr>
      <w:rFonts w:ascii="Times New Roman" w:hAnsi="Times New Roman"/>
      <w:sz w:val="24"/>
      <w:lang w:val="en-GB" w:eastAsia="en-US"/>
    </w:rPr>
  </w:style>
  <w:style w:type="character" w:styleId="FollowedHyperlink">
    <w:name w:val="FollowedHyperlink"/>
    <w:basedOn w:val="DefaultParagraphFont"/>
    <w:semiHidden/>
    <w:unhideWhenUsed/>
    <w:rsid w:val="00B0086D"/>
    <w:rPr>
      <w:color w:val="800080" w:themeColor="followedHyperlink"/>
      <w:u w:val="single"/>
    </w:rPr>
  </w:style>
  <w:style w:type="character" w:customStyle="1" w:styleId="href">
    <w:name w:val="href"/>
    <w:basedOn w:val="DefaultParagraphFont"/>
    <w:uiPriority w:val="99"/>
    <w:rsid w:val="000F61D7"/>
  </w:style>
  <w:style w:type="character" w:customStyle="1" w:styleId="HeadingbChar">
    <w:name w:val="Heading_b Char"/>
    <w:link w:val="Headingb"/>
    <w:locked/>
    <w:rsid w:val="006B24EA"/>
    <w:rPr>
      <w:rFonts w:ascii="Times New Roman Bold" w:hAnsi="Times New Roman Bold" w:cs="Times New Roman Bold"/>
      <w:b/>
      <w:sz w:val="24"/>
      <w:lang w:val="fr-CH" w:eastAsia="en-US"/>
    </w:rPr>
  </w:style>
  <w:style w:type="character" w:customStyle="1" w:styleId="Artdef">
    <w:name w:val="Art_def"/>
    <w:basedOn w:val="DefaultParagraphFont"/>
    <w:rsid w:val="00BF6F68"/>
    <w:rPr>
      <w:rFonts w:ascii="Times New Roman" w:hAnsi="Times New Roman"/>
      <w:b/>
    </w:rPr>
  </w:style>
  <w:style w:type="table" w:styleId="TableGrid">
    <w:name w:val="Table Grid"/>
    <w:basedOn w:val="TableNormal"/>
    <w:rsid w:val="00E4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1D6825"/>
    <w:rPr>
      <w:rFonts w:ascii="Times New Roman" w:hAnsi="Times New Roman"/>
      <w:sz w:val="18"/>
      <w:lang w:val="en-GB" w:eastAsia="en-US"/>
    </w:rPr>
  </w:style>
  <w:style w:type="paragraph" w:customStyle="1" w:styleId="Equation">
    <w:name w:val="Equation"/>
    <w:basedOn w:val="Normal"/>
    <w:link w:val="EquationChar"/>
    <w:rsid w:val="00DF6917"/>
    <w:pPr>
      <w:tabs>
        <w:tab w:val="clear" w:pos="1134"/>
        <w:tab w:val="clear" w:pos="1871"/>
        <w:tab w:val="clear" w:pos="2268"/>
        <w:tab w:val="left" w:pos="794"/>
        <w:tab w:val="center" w:pos="4820"/>
        <w:tab w:val="right" w:pos="9639"/>
      </w:tabs>
      <w:jc w:val="both"/>
    </w:pPr>
    <w:rPr>
      <w:lang w:val="fr-FR"/>
    </w:rPr>
  </w:style>
  <w:style w:type="paragraph" w:customStyle="1" w:styleId="Equationlegend">
    <w:name w:val="Equation_legend"/>
    <w:basedOn w:val="NormalIndent"/>
    <w:rsid w:val="00DF6917"/>
    <w:pPr>
      <w:tabs>
        <w:tab w:val="clear" w:pos="1134"/>
        <w:tab w:val="clear" w:pos="1871"/>
        <w:tab w:val="clear" w:pos="2268"/>
        <w:tab w:val="right" w:pos="1701"/>
        <w:tab w:val="left" w:pos="1985"/>
      </w:tabs>
      <w:spacing w:before="80"/>
      <w:ind w:left="1985" w:hanging="1985"/>
      <w:jc w:val="both"/>
    </w:pPr>
    <w:rPr>
      <w:lang w:val="en-US"/>
    </w:rPr>
  </w:style>
  <w:style w:type="character" w:customStyle="1" w:styleId="EquationChar">
    <w:name w:val="Equation Char"/>
    <w:basedOn w:val="DefaultParagraphFont"/>
    <w:link w:val="Equation"/>
    <w:locked/>
    <w:rsid w:val="00DF6917"/>
    <w:rPr>
      <w:rFonts w:ascii="Times New Roman" w:hAnsi="Times New Roman"/>
      <w:sz w:val="24"/>
      <w:lang w:val="fr-FR" w:eastAsia="en-US"/>
    </w:rPr>
  </w:style>
  <w:style w:type="character" w:customStyle="1" w:styleId="TableNo0">
    <w:name w:val="Table_No Знак"/>
    <w:basedOn w:val="DefaultParagraphFont"/>
    <w:link w:val="TableNo"/>
    <w:locked/>
    <w:rsid w:val="00CB799D"/>
    <w:rPr>
      <w:rFonts w:ascii="Times New Roman" w:hAnsi="Times New Roman"/>
      <w:caps/>
      <w:lang w:val="en-GB" w:eastAsia="en-US"/>
    </w:rPr>
  </w:style>
  <w:style w:type="paragraph" w:styleId="ListParagraph">
    <w:name w:val="List Paragraph"/>
    <w:basedOn w:val="Normal"/>
    <w:uiPriority w:val="34"/>
    <w:qFormat/>
    <w:rsid w:val="00216F7C"/>
    <w:pPr>
      <w:ind w:left="720"/>
      <w:contextualSpacing/>
    </w:pPr>
  </w:style>
  <w:style w:type="table" w:customStyle="1" w:styleId="TableGrid5">
    <w:name w:val="Table Grid5"/>
    <w:basedOn w:val="TableNormal"/>
    <w:next w:val="TableGrid"/>
    <w:uiPriority w:val="59"/>
    <w:rsid w:val="00077D8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0F7B57"/>
    <w:rPr>
      <w:color w:val="605E5C"/>
      <w:shd w:val="clear" w:color="auto" w:fill="E1DFDD"/>
    </w:rPr>
  </w:style>
  <w:style w:type="paragraph" w:styleId="NormalWeb">
    <w:name w:val="Normal (Web)"/>
    <w:basedOn w:val="Normal"/>
    <w:uiPriority w:val="99"/>
    <w:unhideWhenUsed/>
    <w:rsid w:val="00713F57"/>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Emphasis">
    <w:name w:val="Emphasis"/>
    <w:basedOn w:val="DefaultParagraphFont"/>
    <w:uiPriority w:val="20"/>
    <w:qFormat/>
    <w:rsid w:val="00713F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0183">
      <w:bodyDiv w:val="1"/>
      <w:marLeft w:val="0"/>
      <w:marRight w:val="0"/>
      <w:marTop w:val="0"/>
      <w:marBottom w:val="0"/>
      <w:divBdr>
        <w:top w:val="none" w:sz="0" w:space="0" w:color="auto"/>
        <w:left w:val="none" w:sz="0" w:space="0" w:color="auto"/>
        <w:bottom w:val="none" w:sz="0" w:space="0" w:color="auto"/>
        <w:right w:val="none" w:sz="0" w:space="0" w:color="auto"/>
      </w:divBdr>
    </w:div>
    <w:div w:id="127481500">
      <w:bodyDiv w:val="1"/>
      <w:marLeft w:val="0"/>
      <w:marRight w:val="0"/>
      <w:marTop w:val="0"/>
      <w:marBottom w:val="0"/>
      <w:divBdr>
        <w:top w:val="none" w:sz="0" w:space="0" w:color="auto"/>
        <w:left w:val="none" w:sz="0" w:space="0" w:color="auto"/>
        <w:bottom w:val="none" w:sz="0" w:space="0" w:color="auto"/>
        <w:right w:val="none" w:sz="0" w:space="0" w:color="auto"/>
      </w:divBdr>
    </w:div>
    <w:div w:id="440616069">
      <w:bodyDiv w:val="1"/>
      <w:marLeft w:val="0"/>
      <w:marRight w:val="0"/>
      <w:marTop w:val="0"/>
      <w:marBottom w:val="0"/>
      <w:divBdr>
        <w:top w:val="none" w:sz="0" w:space="0" w:color="auto"/>
        <w:left w:val="none" w:sz="0" w:space="0" w:color="auto"/>
        <w:bottom w:val="none" w:sz="0" w:space="0" w:color="auto"/>
        <w:right w:val="none" w:sz="0" w:space="0" w:color="auto"/>
      </w:divBdr>
    </w:div>
    <w:div w:id="470754438">
      <w:bodyDiv w:val="1"/>
      <w:marLeft w:val="0"/>
      <w:marRight w:val="0"/>
      <w:marTop w:val="0"/>
      <w:marBottom w:val="0"/>
      <w:divBdr>
        <w:top w:val="none" w:sz="0" w:space="0" w:color="auto"/>
        <w:left w:val="none" w:sz="0" w:space="0" w:color="auto"/>
        <w:bottom w:val="none" w:sz="0" w:space="0" w:color="auto"/>
        <w:right w:val="none" w:sz="0" w:space="0" w:color="auto"/>
      </w:divBdr>
    </w:div>
    <w:div w:id="487675969">
      <w:bodyDiv w:val="1"/>
      <w:marLeft w:val="0"/>
      <w:marRight w:val="0"/>
      <w:marTop w:val="0"/>
      <w:marBottom w:val="0"/>
      <w:divBdr>
        <w:top w:val="none" w:sz="0" w:space="0" w:color="auto"/>
        <w:left w:val="none" w:sz="0" w:space="0" w:color="auto"/>
        <w:bottom w:val="none" w:sz="0" w:space="0" w:color="auto"/>
        <w:right w:val="none" w:sz="0" w:space="0" w:color="auto"/>
      </w:divBdr>
    </w:div>
    <w:div w:id="712118920">
      <w:bodyDiv w:val="1"/>
      <w:marLeft w:val="0"/>
      <w:marRight w:val="0"/>
      <w:marTop w:val="0"/>
      <w:marBottom w:val="0"/>
      <w:divBdr>
        <w:top w:val="none" w:sz="0" w:space="0" w:color="auto"/>
        <w:left w:val="none" w:sz="0" w:space="0" w:color="auto"/>
        <w:bottom w:val="none" w:sz="0" w:space="0" w:color="auto"/>
        <w:right w:val="none" w:sz="0" w:space="0" w:color="auto"/>
      </w:divBdr>
    </w:div>
    <w:div w:id="911811717">
      <w:bodyDiv w:val="1"/>
      <w:marLeft w:val="0"/>
      <w:marRight w:val="0"/>
      <w:marTop w:val="0"/>
      <w:marBottom w:val="0"/>
      <w:divBdr>
        <w:top w:val="none" w:sz="0" w:space="0" w:color="auto"/>
        <w:left w:val="none" w:sz="0" w:space="0" w:color="auto"/>
        <w:bottom w:val="none" w:sz="0" w:space="0" w:color="auto"/>
        <w:right w:val="none" w:sz="0" w:space="0" w:color="auto"/>
      </w:divBdr>
    </w:div>
    <w:div w:id="1536576221">
      <w:bodyDiv w:val="1"/>
      <w:marLeft w:val="0"/>
      <w:marRight w:val="0"/>
      <w:marTop w:val="0"/>
      <w:marBottom w:val="0"/>
      <w:divBdr>
        <w:top w:val="none" w:sz="0" w:space="0" w:color="auto"/>
        <w:left w:val="none" w:sz="0" w:space="0" w:color="auto"/>
        <w:bottom w:val="none" w:sz="0" w:space="0" w:color="auto"/>
        <w:right w:val="none" w:sz="0" w:space="0" w:color="auto"/>
      </w:divBdr>
    </w:div>
    <w:div w:id="2094620496">
      <w:bodyDiv w:val="1"/>
      <w:marLeft w:val="0"/>
      <w:marRight w:val="0"/>
      <w:marTop w:val="0"/>
      <w:marBottom w:val="0"/>
      <w:divBdr>
        <w:top w:val="none" w:sz="0" w:space="0" w:color="auto"/>
        <w:left w:val="none" w:sz="0" w:space="0" w:color="auto"/>
        <w:bottom w:val="none" w:sz="0" w:space="0" w:color="auto"/>
        <w:right w:val="none" w:sz="0" w:space="0" w:color="auto"/>
      </w:divBdr>
    </w:div>
    <w:div w:id="211277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naic.edu/techinfo/prcz/prczinfo.ht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bevander@nsf.gov" TargetMode="External"/><Relationship Id="rId17" Type="http://schemas.openxmlformats.org/officeDocument/2006/relationships/image" Target="media/image1.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willi@nsf.gov"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nrao.edu/nrq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go.nrao.edu/pr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Approved_x0020_GUID xmlns="c132312a-5465-4f8a-b372-bfe1bb8bb61b">2ac190a9-229a-4128-8b7e-b77056e3b363</Approved_x0020_GUID>
    <Document_x0020_Number xmlns="c132312a-5465-4f8a-b372-bfe1bb8bb61b">Radio Quiet Zone Database Submission</Document_x0020_Number>
  </documentManagement>
</p:properties>
</file>

<file path=customXml/itemProps1.xml><?xml version="1.0" encoding="utf-8"?>
<ds:datastoreItem xmlns:ds="http://schemas.openxmlformats.org/officeDocument/2006/customXml" ds:itemID="{78CD35B5-345E-41BA-827F-EDE44C3560F0}">
  <ds:schemaRefs>
    <ds:schemaRef ds:uri="http://schemas.microsoft.com/sharepoint/v3/contenttype/forms"/>
  </ds:schemaRefs>
</ds:datastoreItem>
</file>

<file path=customXml/itemProps2.xml><?xml version="1.0" encoding="utf-8"?>
<ds:datastoreItem xmlns:ds="http://schemas.openxmlformats.org/officeDocument/2006/customXml" ds:itemID="{FB194E35-B8AE-4495-B67C-EDDC283AFD2D}"/>
</file>

<file path=customXml/itemProps3.xml><?xml version="1.0" encoding="utf-8"?>
<ds:datastoreItem xmlns:ds="http://schemas.openxmlformats.org/officeDocument/2006/customXml" ds:itemID="{788DD3B7-70EE-4A0D-8402-ACB7023A33BA}">
  <ds:schemaRefs>
    <ds:schemaRef ds:uri="http://schemas.openxmlformats.org/officeDocument/2006/bibliography"/>
  </ds:schemaRefs>
</ds:datastoreItem>
</file>

<file path=customXml/itemProps4.xml><?xml version="1.0" encoding="utf-8"?>
<ds:datastoreItem xmlns:ds="http://schemas.openxmlformats.org/officeDocument/2006/customXml" ds:itemID="{61500C93-E251-495B-B7E8-DE286E707AA1}">
  <ds:schemaRefs>
    <ds:schemaRef ds:uri="http://schemas.microsoft.com/office/2006/metadata/properties"/>
    <ds:schemaRef ds:uri="http://schemas.microsoft.com/office/infopath/2007/PartnerControls"/>
    <ds:schemaRef ds:uri="71db92ef-6cd6-48f6-b3e7-a8fd5c259805"/>
    <ds:schemaRef ds:uri="bda85abd-f79d-4654-9409-a381b876f834"/>
  </ds:schemaRefs>
</ds:datastoreItem>
</file>

<file path=docMetadata/LabelInfo.xml><?xml version="1.0" encoding="utf-8"?>
<clbl:labelList xmlns:clbl="http://schemas.microsoft.com/office/2020/mipLabelMetadata">
  <clbl:label id="{1df34305-a6be-48f9-aa4f-aee97e47cece}" enabled="1" method="Standard" siteId="{fd175037-6a4f-45e4-9cdb-e4ac1a901b15}" removed="0"/>
</clbl:labelList>
</file>

<file path=docProps/app.xml><?xml version="1.0" encoding="utf-8"?>
<Properties xmlns="http://schemas.openxmlformats.org/officeDocument/2006/extended-properties" xmlns:vt="http://schemas.openxmlformats.org/officeDocument/2006/docPropsVTypes">
  <Template>PE_BR.dotm</Template>
  <TotalTime>2</TotalTime>
  <Pages>4</Pages>
  <Words>778</Words>
  <Characters>4486</Characters>
  <Application>Microsoft Office Word</Application>
  <DocSecurity>0</DocSecurity>
  <Lines>175</Lines>
  <Paragraphs>99</Paragraphs>
  <ScaleCrop>false</ScaleCrop>
  <Company>ITU</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USWP7D_26-12_C</dc:title>
  <dc:creator>Fernandez Jimenez, Virginia</dc:creator>
  <cp:lastModifiedBy>NSF</cp:lastModifiedBy>
  <cp:revision>4</cp:revision>
  <cp:lastPrinted>2017-04-24T11:41:00Z</cp:lastPrinted>
  <dcterms:created xsi:type="dcterms:W3CDTF">2026-02-02T18:42:00Z</dcterms:created>
  <dcterms:modified xsi:type="dcterms:W3CDTF">2026-02-02T20:39:00Z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y fmtid="{D5CDD505-2E9C-101B-9397-08002B2CF9AE}" pid="6" name="TitusGUID">
    <vt:lpwstr>8a07bad5-b1c7-4ce1-aa49-d9f933f5fd4d</vt:lpwstr>
  </property>
  <property fmtid="{D5CDD505-2E9C-101B-9397-08002B2CF9AE}" pid="7" name="ContainsCUI">
    <vt:lpwstr>No</vt:lpwstr>
  </property>
</Properties>
</file>